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1AAAF" w14:textId="0065F9AE" w:rsidR="009C3CE7" w:rsidRDefault="009C3CE7" w:rsidP="009C3CE7">
      <w:pPr>
        <w:pStyle w:val="BodyText"/>
        <w:spacing w:before="2"/>
        <w:rPr>
          <w:rFonts w:ascii="Times New Roman"/>
          <w:sz w:val="12"/>
        </w:rPr>
      </w:pPr>
    </w:p>
    <w:p w14:paraId="6328298D" w14:textId="3E162835" w:rsidR="009C3CE7" w:rsidRDefault="009C3CE7" w:rsidP="009C3CE7">
      <w:pPr>
        <w:pStyle w:val="BodyText"/>
        <w:spacing w:before="2"/>
        <w:rPr>
          <w:rFonts w:ascii="Times New Roman"/>
          <w:sz w:val="12"/>
        </w:rPr>
      </w:pPr>
    </w:p>
    <w:p w14:paraId="5FD0E3D2" w14:textId="77777777" w:rsidR="00F86267" w:rsidRDefault="00F86267" w:rsidP="00F86267"/>
    <w:tbl>
      <w:tblPr>
        <w:tblStyle w:val="TableGrid"/>
        <w:tblW w:w="10785" w:type="dxa"/>
        <w:tblInd w:w="-5" w:type="dxa"/>
        <w:tblLook w:val="04A0" w:firstRow="1" w:lastRow="0" w:firstColumn="1" w:lastColumn="0" w:noHBand="0" w:noVBand="1"/>
      </w:tblPr>
      <w:tblGrid>
        <w:gridCol w:w="1526"/>
        <w:gridCol w:w="5067"/>
        <w:gridCol w:w="1162"/>
        <w:gridCol w:w="1515"/>
        <w:gridCol w:w="1515"/>
      </w:tblGrid>
      <w:tr w:rsidR="00717EFB" w:rsidRPr="00935058" w14:paraId="6170B760" w14:textId="77777777" w:rsidTr="00717EFB">
        <w:tc>
          <w:tcPr>
            <w:tcW w:w="1526" w:type="dxa"/>
            <w:shd w:val="clear" w:color="auto" w:fill="4F81BD" w:themeFill="accent1"/>
          </w:tcPr>
          <w:p w14:paraId="6BC0EBD1" w14:textId="77777777" w:rsidR="00717EFB" w:rsidRPr="00935058" w:rsidRDefault="00717EFB" w:rsidP="00717EFB">
            <w:pPr>
              <w:pStyle w:val="Heading1"/>
              <w:ind w:left="75" w:firstLine="36"/>
              <w:outlineLvl w:val="0"/>
              <w:rPr>
                <w:b w:val="0"/>
                <w:color w:val="FFFFFF" w:themeColor="background1"/>
                <w:sz w:val="18"/>
                <w:szCs w:val="18"/>
              </w:rPr>
            </w:pPr>
            <w:r w:rsidRPr="00935058">
              <w:rPr>
                <w:color w:val="365F91"/>
                <w:sz w:val="18"/>
                <w:szCs w:val="18"/>
              </w:rPr>
              <w:br w:type="page"/>
            </w:r>
            <w:r w:rsidRPr="00935058">
              <w:rPr>
                <w:color w:val="FFFFFF" w:themeColor="background1"/>
                <w:sz w:val="18"/>
                <w:szCs w:val="18"/>
              </w:rPr>
              <w:t>Policy Section</w:t>
            </w:r>
          </w:p>
        </w:tc>
        <w:tc>
          <w:tcPr>
            <w:tcW w:w="5067" w:type="dxa"/>
            <w:shd w:val="clear" w:color="auto" w:fill="4F81BD" w:themeFill="accent1"/>
          </w:tcPr>
          <w:p w14:paraId="6323ACC8" w14:textId="77777777" w:rsidR="00717EFB" w:rsidRPr="00935058" w:rsidRDefault="00717EFB" w:rsidP="00717EFB">
            <w:pPr>
              <w:pStyle w:val="Heading1"/>
              <w:outlineLvl w:val="0"/>
              <w:rPr>
                <w:b w:val="0"/>
                <w:color w:val="FFFFFF" w:themeColor="background1"/>
                <w:sz w:val="18"/>
                <w:szCs w:val="18"/>
              </w:rPr>
            </w:pPr>
            <w:r w:rsidRPr="00935058">
              <w:rPr>
                <w:color w:val="FFFFFF" w:themeColor="background1"/>
                <w:sz w:val="18"/>
                <w:szCs w:val="18"/>
              </w:rPr>
              <w:t>Change</w:t>
            </w:r>
          </w:p>
        </w:tc>
        <w:tc>
          <w:tcPr>
            <w:tcW w:w="1162" w:type="dxa"/>
            <w:shd w:val="clear" w:color="auto" w:fill="4F81BD" w:themeFill="accent1"/>
          </w:tcPr>
          <w:p w14:paraId="6AA8583C" w14:textId="77777777" w:rsidR="00717EFB" w:rsidRPr="00935058" w:rsidRDefault="00717EFB" w:rsidP="00717EFB">
            <w:pPr>
              <w:pStyle w:val="Heading1"/>
              <w:ind w:left="76" w:firstLine="35"/>
              <w:jc w:val="center"/>
              <w:outlineLvl w:val="0"/>
              <w:rPr>
                <w:b w:val="0"/>
                <w:color w:val="FFFFFF" w:themeColor="background1"/>
                <w:sz w:val="18"/>
                <w:szCs w:val="18"/>
              </w:rPr>
            </w:pPr>
            <w:r w:rsidRPr="00935058">
              <w:rPr>
                <w:color w:val="FFFFFF" w:themeColor="background1"/>
                <w:sz w:val="18"/>
                <w:szCs w:val="18"/>
              </w:rPr>
              <w:t xml:space="preserve">Policy </w:t>
            </w:r>
            <w:r>
              <w:rPr>
                <w:color w:val="FFFFFF" w:themeColor="background1"/>
                <w:sz w:val="18"/>
                <w:szCs w:val="18"/>
              </w:rPr>
              <w:t>Version</w:t>
            </w:r>
            <w:r w:rsidRPr="00935058">
              <w:rPr>
                <w:color w:val="FFFFFF" w:themeColor="background1"/>
                <w:sz w:val="18"/>
                <w:szCs w:val="18"/>
              </w:rPr>
              <w:t xml:space="preserve"> #</w:t>
            </w:r>
          </w:p>
        </w:tc>
        <w:tc>
          <w:tcPr>
            <w:tcW w:w="1515" w:type="dxa"/>
            <w:shd w:val="clear" w:color="auto" w:fill="4F81BD" w:themeFill="accent1"/>
          </w:tcPr>
          <w:p w14:paraId="065B9D4E" w14:textId="34BE42D3" w:rsidR="00717EFB" w:rsidRPr="00935058" w:rsidRDefault="00717EFB" w:rsidP="00717EFB">
            <w:pPr>
              <w:pStyle w:val="Heading1"/>
              <w:ind w:left="76" w:hanging="15"/>
              <w:jc w:val="center"/>
              <w:outlineLvl w:val="0"/>
              <w:rPr>
                <w:color w:val="FFFFFF" w:themeColor="background1"/>
                <w:sz w:val="18"/>
                <w:szCs w:val="18"/>
              </w:rPr>
            </w:pPr>
            <w:r w:rsidRPr="00935058">
              <w:rPr>
                <w:color w:val="FFFFFF" w:themeColor="background1"/>
                <w:sz w:val="18"/>
                <w:szCs w:val="18"/>
              </w:rPr>
              <w:t>Date Approved</w:t>
            </w:r>
          </w:p>
        </w:tc>
        <w:tc>
          <w:tcPr>
            <w:tcW w:w="1515" w:type="dxa"/>
            <w:shd w:val="clear" w:color="auto" w:fill="4F81BD" w:themeFill="accent1"/>
          </w:tcPr>
          <w:p w14:paraId="574DDEFF" w14:textId="0E938007" w:rsidR="00717EFB" w:rsidRPr="00935058" w:rsidRDefault="00717EFB" w:rsidP="00717EFB">
            <w:pPr>
              <w:pStyle w:val="Heading1"/>
              <w:ind w:left="76" w:hanging="15"/>
              <w:jc w:val="center"/>
              <w:outlineLvl w:val="0"/>
              <w:rPr>
                <w:b w:val="0"/>
                <w:color w:val="FFFFFF" w:themeColor="background1"/>
                <w:sz w:val="18"/>
                <w:szCs w:val="18"/>
              </w:rPr>
            </w:pPr>
            <w:r>
              <w:rPr>
                <w:color w:val="FFFFFF" w:themeColor="background1"/>
                <w:sz w:val="18"/>
                <w:szCs w:val="18"/>
              </w:rPr>
              <w:t>Effective Date</w:t>
            </w:r>
          </w:p>
        </w:tc>
      </w:tr>
      <w:tr w:rsidR="00717EFB" w:rsidRPr="00F86267" w14:paraId="3E6D9ED4" w14:textId="77777777" w:rsidTr="00717EFB">
        <w:trPr>
          <w:trHeight w:val="285"/>
        </w:trPr>
        <w:tc>
          <w:tcPr>
            <w:tcW w:w="1526" w:type="dxa"/>
          </w:tcPr>
          <w:p w14:paraId="3C37B671" w14:textId="77777777" w:rsidR="00717EFB" w:rsidRPr="00F86267" w:rsidRDefault="00717EFB" w:rsidP="00717EFB">
            <w:pPr>
              <w:pStyle w:val="Heading1"/>
              <w:outlineLvl w:val="0"/>
              <w:rPr>
                <w:b w:val="0"/>
                <w:sz w:val="18"/>
                <w:szCs w:val="18"/>
              </w:rPr>
            </w:pPr>
            <w:r w:rsidRPr="00F86267">
              <w:rPr>
                <w:b w:val="0"/>
                <w:sz w:val="18"/>
                <w:szCs w:val="18"/>
              </w:rPr>
              <w:t>All</w:t>
            </w:r>
          </w:p>
        </w:tc>
        <w:tc>
          <w:tcPr>
            <w:tcW w:w="5067" w:type="dxa"/>
          </w:tcPr>
          <w:p w14:paraId="405EDB5A" w14:textId="77777777" w:rsidR="00717EFB" w:rsidRPr="00F86267" w:rsidRDefault="00717EFB" w:rsidP="00717EFB">
            <w:pPr>
              <w:pStyle w:val="Heading1"/>
              <w:outlineLvl w:val="0"/>
              <w:rPr>
                <w:b w:val="0"/>
                <w:sz w:val="18"/>
                <w:szCs w:val="18"/>
              </w:rPr>
            </w:pPr>
            <w:r w:rsidRPr="00F86267">
              <w:rPr>
                <w:b w:val="0"/>
                <w:sz w:val="18"/>
                <w:szCs w:val="18"/>
              </w:rPr>
              <w:t>New Policy</w:t>
            </w:r>
          </w:p>
        </w:tc>
        <w:tc>
          <w:tcPr>
            <w:tcW w:w="1162" w:type="dxa"/>
          </w:tcPr>
          <w:p w14:paraId="1211DE6B" w14:textId="77777777" w:rsidR="00717EFB" w:rsidRPr="00F86267" w:rsidRDefault="00717EFB" w:rsidP="00717EFB">
            <w:pPr>
              <w:pStyle w:val="Heading1"/>
              <w:jc w:val="center"/>
              <w:outlineLvl w:val="0"/>
              <w:rPr>
                <w:b w:val="0"/>
                <w:sz w:val="18"/>
                <w:szCs w:val="18"/>
              </w:rPr>
            </w:pPr>
            <w:r w:rsidRPr="00F86267">
              <w:rPr>
                <w:b w:val="0"/>
                <w:sz w:val="18"/>
                <w:szCs w:val="18"/>
              </w:rPr>
              <w:t>0</w:t>
            </w:r>
          </w:p>
        </w:tc>
        <w:tc>
          <w:tcPr>
            <w:tcW w:w="1515" w:type="dxa"/>
          </w:tcPr>
          <w:p w14:paraId="53103613" w14:textId="02165E91" w:rsidR="00717EFB" w:rsidRPr="00F86267" w:rsidRDefault="00717EFB" w:rsidP="00717EFB">
            <w:pPr>
              <w:pStyle w:val="Heading1"/>
              <w:ind w:left="76" w:hanging="15"/>
              <w:jc w:val="center"/>
              <w:outlineLvl w:val="0"/>
              <w:rPr>
                <w:b w:val="0"/>
                <w:sz w:val="18"/>
                <w:szCs w:val="18"/>
              </w:rPr>
            </w:pPr>
            <w:r w:rsidRPr="00F86267">
              <w:rPr>
                <w:b w:val="0"/>
                <w:sz w:val="18"/>
                <w:szCs w:val="18"/>
              </w:rPr>
              <w:t>2002</w:t>
            </w:r>
          </w:p>
        </w:tc>
        <w:tc>
          <w:tcPr>
            <w:tcW w:w="1515" w:type="dxa"/>
          </w:tcPr>
          <w:p w14:paraId="528E76BA" w14:textId="03AE5C1B" w:rsidR="00717EFB" w:rsidRPr="00F86267" w:rsidRDefault="00717EFB" w:rsidP="00717EFB">
            <w:pPr>
              <w:pStyle w:val="Heading1"/>
              <w:ind w:left="76" w:hanging="15"/>
              <w:jc w:val="center"/>
              <w:outlineLvl w:val="0"/>
              <w:rPr>
                <w:b w:val="0"/>
                <w:sz w:val="18"/>
                <w:szCs w:val="18"/>
              </w:rPr>
            </w:pPr>
            <w:r w:rsidRPr="00F86267">
              <w:rPr>
                <w:b w:val="0"/>
                <w:sz w:val="18"/>
                <w:szCs w:val="18"/>
              </w:rPr>
              <w:t>2002</w:t>
            </w:r>
          </w:p>
        </w:tc>
      </w:tr>
      <w:tr w:rsidR="00717EFB" w:rsidRPr="00F86267" w14:paraId="35EEFCD2" w14:textId="77777777" w:rsidTr="00717EFB">
        <w:trPr>
          <w:trHeight w:val="285"/>
        </w:trPr>
        <w:tc>
          <w:tcPr>
            <w:tcW w:w="1526" w:type="dxa"/>
          </w:tcPr>
          <w:p w14:paraId="0E72FC04" w14:textId="77777777" w:rsidR="00717EFB" w:rsidRPr="00F86267" w:rsidRDefault="00717EFB" w:rsidP="00717EFB">
            <w:pPr>
              <w:pStyle w:val="Heading1"/>
              <w:outlineLvl w:val="0"/>
              <w:rPr>
                <w:b w:val="0"/>
                <w:sz w:val="18"/>
                <w:szCs w:val="18"/>
              </w:rPr>
            </w:pPr>
            <w:r w:rsidRPr="00F86267">
              <w:rPr>
                <w:b w:val="0"/>
                <w:sz w:val="18"/>
                <w:szCs w:val="18"/>
              </w:rPr>
              <w:t>All</w:t>
            </w:r>
          </w:p>
        </w:tc>
        <w:tc>
          <w:tcPr>
            <w:tcW w:w="5067" w:type="dxa"/>
          </w:tcPr>
          <w:p w14:paraId="6C3AE67D" w14:textId="77777777" w:rsidR="00717EFB" w:rsidRPr="00F86267" w:rsidRDefault="00717EFB" w:rsidP="00717EFB">
            <w:pPr>
              <w:pStyle w:val="Heading1"/>
              <w:outlineLvl w:val="0"/>
              <w:rPr>
                <w:b w:val="0"/>
                <w:sz w:val="18"/>
                <w:szCs w:val="18"/>
              </w:rPr>
            </w:pPr>
            <w:r w:rsidRPr="00F86267">
              <w:rPr>
                <w:b w:val="0"/>
                <w:sz w:val="18"/>
                <w:szCs w:val="18"/>
              </w:rPr>
              <w:t>Policy Revisions</w:t>
            </w:r>
          </w:p>
        </w:tc>
        <w:tc>
          <w:tcPr>
            <w:tcW w:w="1162" w:type="dxa"/>
          </w:tcPr>
          <w:p w14:paraId="2AA93CBA" w14:textId="77777777" w:rsidR="00717EFB" w:rsidRPr="00F86267" w:rsidRDefault="00717EFB" w:rsidP="00717EFB">
            <w:pPr>
              <w:pStyle w:val="Heading1"/>
              <w:jc w:val="center"/>
              <w:outlineLvl w:val="0"/>
              <w:rPr>
                <w:b w:val="0"/>
                <w:sz w:val="18"/>
                <w:szCs w:val="18"/>
              </w:rPr>
            </w:pPr>
            <w:r w:rsidRPr="00F86267">
              <w:rPr>
                <w:b w:val="0"/>
                <w:sz w:val="18"/>
                <w:szCs w:val="18"/>
              </w:rPr>
              <w:t>0.1 – 0.7</w:t>
            </w:r>
          </w:p>
        </w:tc>
        <w:tc>
          <w:tcPr>
            <w:tcW w:w="1515" w:type="dxa"/>
          </w:tcPr>
          <w:p w14:paraId="3D8DFE72" w14:textId="2F367FD9" w:rsidR="00717EFB" w:rsidRPr="00F86267" w:rsidRDefault="00717EFB" w:rsidP="00717EFB">
            <w:pPr>
              <w:pStyle w:val="Heading1"/>
              <w:ind w:left="76" w:hanging="15"/>
              <w:jc w:val="center"/>
              <w:outlineLvl w:val="0"/>
              <w:rPr>
                <w:b w:val="0"/>
                <w:sz w:val="18"/>
                <w:szCs w:val="18"/>
              </w:rPr>
            </w:pPr>
            <w:r w:rsidRPr="00F86267">
              <w:rPr>
                <w:b w:val="0"/>
                <w:sz w:val="18"/>
                <w:szCs w:val="18"/>
              </w:rPr>
              <w:t>2003-2011</w:t>
            </w:r>
          </w:p>
        </w:tc>
        <w:tc>
          <w:tcPr>
            <w:tcW w:w="1515" w:type="dxa"/>
          </w:tcPr>
          <w:p w14:paraId="398B7407" w14:textId="2FF74E92" w:rsidR="00717EFB" w:rsidRPr="00F86267" w:rsidRDefault="00717EFB" w:rsidP="00717EFB">
            <w:pPr>
              <w:pStyle w:val="Heading1"/>
              <w:ind w:left="76" w:hanging="15"/>
              <w:jc w:val="center"/>
              <w:outlineLvl w:val="0"/>
              <w:rPr>
                <w:b w:val="0"/>
                <w:sz w:val="18"/>
                <w:szCs w:val="18"/>
              </w:rPr>
            </w:pPr>
            <w:r w:rsidRPr="00F86267">
              <w:rPr>
                <w:b w:val="0"/>
                <w:sz w:val="18"/>
                <w:szCs w:val="18"/>
              </w:rPr>
              <w:t>2003-2011</w:t>
            </w:r>
          </w:p>
        </w:tc>
      </w:tr>
      <w:tr w:rsidR="00717EFB" w:rsidRPr="00F86267" w14:paraId="17973BD1" w14:textId="77777777" w:rsidTr="00717EFB">
        <w:trPr>
          <w:trHeight w:val="285"/>
        </w:trPr>
        <w:tc>
          <w:tcPr>
            <w:tcW w:w="1526" w:type="dxa"/>
          </w:tcPr>
          <w:p w14:paraId="2C65DAAF" w14:textId="77777777" w:rsidR="00717EFB" w:rsidRPr="00F86267" w:rsidRDefault="00717EFB" w:rsidP="00717EFB">
            <w:pPr>
              <w:pStyle w:val="Heading1"/>
              <w:outlineLvl w:val="0"/>
              <w:rPr>
                <w:b w:val="0"/>
                <w:sz w:val="18"/>
                <w:szCs w:val="18"/>
              </w:rPr>
            </w:pPr>
            <w:r w:rsidRPr="00F86267">
              <w:rPr>
                <w:b w:val="0"/>
                <w:sz w:val="18"/>
                <w:szCs w:val="18"/>
              </w:rPr>
              <w:t>All</w:t>
            </w:r>
          </w:p>
        </w:tc>
        <w:tc>
          <w:tcPr>
            <w:tcW w:w="5067" w:type="dxa"/>
          </w:tcPr>
          <w:p w14:paraId="5A832F9C" w14:textId="77777777" w:rsidR="00717EFB" w:rsidRPr="00F86267" w:rsidRDefault="00717EFB" w:rsidP="00717EFB">
            <w:pPr>
              <w:pStyle w:val="Heading1"/>
              <w:outlineLvl w:val="0"/>
              <w:rPr>
                <w:b w:val="0"/>
                <w:sz w:val="18"/>
                <w:szCs w:val="18"/>
              </w:rPr>
            </w:pPr>
            <w:r w:rsidRPr="00F86267">
              <w:rPr>
                <w:b w:val="0"/>
                <w:sz w:val="18"/>
                <w:szCs w:val="18"/>
              </w:rPr>
              <w:t>Split Policy into sections 1.0 – 23.0, Appendix A – G</w:t>
            </w:r>
          </w:p>
        </w:tc>
        <w:tc>
          <w:tcPr>
            <w:tcW w:w="1162" w:type="dxa"/>
          </w:tcPr>
          <w:p w14:paraId="75C64ACF" w14:textId="77777777" w:rsidR="00717EFB" w:rsidRPr="00F86267" w:rsidRDefault="00717EFB" w:rsidP="00717EFB">
            <w:pPr>
              <w:pStyle w:val="Heading1"/>
              <w:jc w:val="center"/>
              <w:outlineLvl w:val="0"/>
              <w:rPr>
                <w:b w:val="0"/>
                <w:sz w:val="18"/>
                <w:szCs w:val="18"/>
              </w:rPr>
            </w:pPr>
            <w:r w:rsidRPr="00F86267">
              <w:rPr>
                <w:b w:val="0"/>
                <w:sz w:val="18"/>
                <w:szCs w:val="18"/>
              </w:rPr>
              <w:t>1</w:t>
            </w:r>
          </w:p>
        </w:tc>
        <w:tc>
          <w:tcPr>
            <w:tcW w:w="1515" w:type="dxa"/>
          </w:tcPr>
          <w:p w14:paraId="120B296F" w14:textId="58D370E3" w:rsidR="00717EFB" w:rsidRPr="00F86267" w:rsidRDefault="00717EFB" w:rsidP="00717EFB">
            <w:pPr>
              <w:pStyle w:val="Heading1"/>
              <w:ind w:left="76" w:hanging="15"/>
              <w:jc w:val="center"/>
              <w:outlineLvl w:val="0"/>
              <w:rPr>
                <w:b w:val="0"/>
                <w:sz w:val="18"/>
                <w:szCs w:val="18"/>
              </w:rPr>
            </w:pPr>
            <w:r w:rsidRPr="00F86267">
              <w:rPr>
                <w:b w:val="0"/>
                <w:sz w:val="18"/>
                <w:szCs w:val="18"/>
              </w:rPr>
              <w:t>2012</w:t>
            </w:r>
          </w:p>
        </w:tc>
        <w:tc>
          <w:tcPr>
            <w:tcW w:w="1515" w:type="dxa"/>
          </w:tcPr>
          <w:p w14:paraId="5330F0EB" w14:textId="0B67393A" w:rsidR="00717EFB" w:rsidRPr="00F86267" w:rsidRDefault="00717EFB" w:rsidP="00717EFB">
            <w:pPr>
              <w:pStyle w:val="Heading1"/>
              <w:ind w:left="76" w:hanging="15"/>
              <w:jc w:val="center"/>
              <w:outlineLvl w:val="0"/>
              <w:rPr>
                <w:b w:val="0"/>
                <w:sz w:val="18"/>
                <w:szCs w:val="18"/>
              </w:rPr>
            </w:pPr>
            <w:r w:rsidRPr="00F86267">
              <w:rPr>
                <w:b w:val="0"/>
                <w:sz w:val="18"/>
                <w:szCs w:val="18"/>
              </w:rPr>
              <w:t>2012</w:t>
            </w:r>
          </w:p>
        </w:tc>
      </w:tr>
      <w:tr w:rsidR="00717EFB" w:rsidRPr="00F86267" w14:paraId="74382ABB" w14:textId="77777777" w:rsidTr="00717EFB">
        <w:trPr>
          <w:trHeight w:val="285"/>
        </w:trPr>
        <w:tc>
          <w:tcPr>
            <w:tcW w:w="1526" w:type="dxa"/>
          </w:tcPr>
          <w:p w14:paraId="1FDE8F9A" w14:textId="77777777" w:rsidR="00717EFB" w:rsidRPr="00F86267" w:rsidRDefault="00717EFB" w:rsidP="00717EFB">
            <w:pPr>
              <w:pStyle w:val="Heading1"/>
              <w:outlineLvl w:val="0"/>
              <w:rPr>
                <w:b w:val="0"/>
                <w:sz w:val="18"/>
                <w:szCs w:val="18"/>
              </w:rPr>
            </w:pPr>
            <w:r w:rsidRPr="00F86267">
              <w:rPr>
                <w:b w:val="0"/>
                <w:sz w:val="18"/>
                <w:szCs w:val="18"/>
              </w:rPr>
              <w:t>2.0 – 10.0</w:t>
            </w:r>
          </w:p>
        </w:tc>
        <w:tc>
          <w:tcPr>
            <w:tcW w:w="5067" w:type="dxa"/>
          </w:tcPr>
          <w:p w14:paraId="3837D625" w14:textId="77777777" w:rsidR="00717EFB" w:rsidRPr="00F86267" w:rsidRDefault="00717EFB" w:rsidP="00717EFB">
            <w:pPr>
              <w:pStyle w:val="Heading1"/>
              <w:outlineLvl w:val="0"/>
              <w:rPr>
                <w:b w:val="0"/>
                <w:sz w:val="18"/>
                <w:szCs w:val="18"/>
              </w:rPr>
            </w:pPr>
            <w:r w:rsidRPr="00F86267">
              <w:rPr>
                <w:b w:val="0"/>
                <w:sz w:val="18"/>
                <w:szCs w:val="18"/>
              </w:rPr>
              <w:t>Wording Changes, added new sections</w:t>
            </w:r>
          </w:p>
        </w:tc>
        <w:tc>
          <w:tcPr>
            <w:tcW w:w="1162" w:type="dxa"/>
          </w:tcPr>
          <w:p w14:paraId="511F230E" w14:textId="77777777" w:rsidR="00717EFB" w:rsidRPr="00F86267" w:rsidRDefault="00717EFB" w:rsidP="00717EFB">
            <w:pPr>
              <w:pStyle w:val="Heading1"/>
              <w:jc w:val="center"/>
              <w:outlineLvl w:val="0"/>
              <w:rPr>
                <w:b w:val="0"/>
                <w:sz w:val="18"/>
                <w:szCs w:val="18"/>
              </w:rPr>
            </w:pPr>
            <w:r w:rsidRPr="00F86267">
              <w:rPr>
                <w:b w:val="0"/>
                <w:sz w:val="18"/>
                <w:szCs w:val="18"/>
              </w:rPr>
              <w:t>2</w:t>
            </w:r>
          </w:p>
        </w:tc>
        <w:tc>
          <w:tcPr>
            <w:tcW w:w="1515" w:type="dxa"/>
          </w:tcPr>
          <w:p w14:paraId="502BA89E" w14:textId="429EA921" w:rsidR="00717EFB" w:rsidRPr="00F86267" w:rsidRDefault="00717EFB" w:rsidP="00717EFB">
            <w:pPr>
              <w:pStyle w:val="Heading1"/>
              <w:ind w:left="76" w:hanging="15"/>
              <w:jc w:val="center"/>
              <w:outlineLvl w:val="0"/>
              <w:rPr>
                <w:b w:val="0"/>
                <w:sz w:val="18"/>
                <w:szCs w:val="18"/>
              </w:rPr>
            </w:pPr>
            <w:r w:rsidRPr="00F86267">
              <w:rPr>
                <w:b w:val="0"/>
                <w:sz w:val="18"/>
                <w:szCs w:val="18"/>
              </w:rPr>
              <w:t>2014</w:t>
            </w:r>
          </w:p>
        </w:tc>
        <w:tc>
          <w:tcPr>
            <w:tcW w:w="1515" w:type="dxa"/>
          </w:tcPr>
          <w:p w14:paraId="3290B338" w14:textId="5141461D" w:rsidR="00717EFB" w:rsidRPr="00F86267" w:rsidRDefault="00717EFB" w:rsidP="00717EFB">
            <w:pPr>
              <w:pStyle w:val="Heading1"/>
              <w:ind w:left="76" w:hanging="15"/>
              <w:jc w:val="center"/>
              <w:outlineLvl w:val="0"/>
              <w:rPr>
                <w:b w:val="0"/>
                <w:sz w:val="18"/>
                <w:szCs w:val="18"/>
              </w:rPr>
            </w:pPr>
            <w:r w:rsidRPr="00F86267">
              <w:rPr>
                <w:b w:val="0"/>
                <w:sz w:val="18"/>
                <w:szCs w:val="18"/>
              </w:rPr>
              <w:t>2014</w:t>
            </w:r>
          </w:p>
        </w:tc>
      </w:tr>
      <w:tr w:rsidR="00717EFB" w:rsidRPr="00F86267" w14:paraId="1A6D2CD7" w14:textId="77777777" w:rsidTr="00717EFB">
        <w:trPr>
          <w:trHeight w:val="285"/>
        </w:trPr>
        <w:tc>
          <w:tcPr>
            <w:tcW w:w="1526" w:type="dxa"/>
          </w:tcPr>
          <w:p w14:paraId="59019591" w14:textId="77777777" w:rsidR="00717EFB" w:rsidRDefault="00717EFB" w:rsidP="00717EFB">
            <w:pPr>
              <w:pStyle w:val="Heading1"/>
              <w:outlineLvl w:val="0"/>
              <w:rPr>
                <w:b w:val="0"/>
                <w:sz w:val="18"/>
                <w:szCs w:val="18"/>
              </w:rPr>
            </w:pPr>
            <w:r w:rsidRPr="00F86267">
              <w:rPr>
                <w:b w:val="0"/>
                <w:sz w:val="18"/>
                <w:szCs w:val="18"/>
              </w:rPr>
              <w:t>All</w:t>
            </w:r>
          </w:p>
          <w:p w14:paraId="71F6DAAE" w14:textId="58C0C3E2" w:rsidR="00717EFB" w:rsidRPr="00F86267" w:rsidRDefault="00717EFB" w:rsidP="00717EFB">
            <w:pPr>
              <w:pStyle w:val="Heading1"/>
              <w:outlineLvl w:val="0"/>
              <w:rPr>
                <w:b w:val="0"/>
                <w:sz w:val="18"/>
                <w:szCs w:val="18"/>
              </w:rPr>
            </w:pPr>
            <w:r>
              <w:rPr>
                <w:b w:val="0"/>
                <w:sz w:val="18"/>
                <w:szCs w:val="18"/>
              </w:rPr>
              <w:t>9.4.2, 9.4.3</w:t>
            </w:r>
          </w:p>
        </w:tc>
        <w:tc>
          <w:tcPr>
            <w:tcW w:w="5067" w:type="dxa"/>
          </w:tcPr>
          <w:p w14:paraId="06CFE7E2" w14:textId="77777777" w:rsidR="00717EFB" w:rsidRDefault="00717EFB" w:rsidP="00717EFB">
            <w:pPr>
              <w:pStyle w:val="Heading1"/>
              <w:outlineLvl w:val="0"/>
              <w:rPr>
                <w:b w:val="0"/>
                <w:sz w:val="18"/>
                <w:szCs w:val="18"/>
              </w:rPr>
            </w:pPr>
            <w:r w:rsidRPr="00F86267">
              <w:rPr>
                <w:b w:val="0"/>
                <w:sz w:val="18"/>
                <w:szCs w:val="18"/>
              </w:rPr>
              <w:t>Spelling, Punctuation</w:t>
            </w:r>
          </w:p>
          <w:p w14:paraId="26302C64" w14:textId="66EE62DB" w:rsidR="00717EFB" w:rsidRPr="00F86267" w:rsidRDefault="00717EFB" w:rsidP="00717EFB">
            <w:pPr>
              <w:pStyle w:val="Heading1"/>
              <w:outlineLvl w:val="0"/>
              <w:rPr>
                <w:b w:val="0"/>
                <w:sz w:val="18"/>
                <w:szCs w:val="18"/>
              </w:rPr>
            </w:pPr>
            <w:r>
              <w:rPr>
                <w:b w:val="0"/>
                <w:sz w:val="18"/>
                <w:szCs w:val="18"/>
              </w:rPr>
              <w:t>Removed Male references</w:t>
            </w:r>
          </w:p>
        </w:tc>
        <w:tc>
          <w:tcPr>
            <w:tcW w:w="1162" w:type="dxa"/>
          </w:tcPr>
          <w:p w14:paraId="2123B074" w14:textId="4D4B2CC4" w:rsidR="00717EFB" w:rsidRPr="00F86267" w:rsidRDefault="00717EFB" w:rsidP="00717EFB">
            <w:pPr>
              <w:pStyle w:val="Heading1"/>
              <w:jc w:val="center"/>
              <w:outlineLvl w:val="0"/>
              <w:rPr>
                <w:b w:val="0"/>
                <w:sz w:val="18"/>
                <w:szCs w:val="18"/>
              </w:rPr>
            </w:pPr>
            <w:r>
              <w:rPr>
                <w:b w:val="0"/>
                <w:sz w:val="18"/>
                <w:szCs w:val="18"/>
              </w:rPr>
              <w:t>3</w:t>
            </w:r>
          </w:p>
        </w:tc>
        <w:tc>
          <w:tcPr>
            <w:tcW w:w="1515" w:type="dxa"/>
          </w:tcPr>
          <w:p w14:paraId="675DD838" w14:textId="5BCB29B5" w:rsidR="00717EFB" w:rsidRPr="00F86267" w:rsidRDefault="00717EFB" w:rsidP="00717EFB">
            <w:pPr>
              <w:pStyle w:val="Heading1"/>
              <w:ind w:left="76" w:hanging="15"/>
              <w:jc w:val="center"/>
              <w:outlineLvl w:val="0"/>
              <w:rPr>
                <w:b w:val="0"/>
                <w:sz w:val="18"/>
                <w:szCs w:val="18"/>
              </w:rPr>
            </w:pPr>
            <w:r w:rsidRPr="00F86267">
              <w:rPr>
                <w:b w:val="0"/>
                <w:sz w:val="18"/>
                <w:szCs w:val="18"/>
              </w:rPr>
              <w:t>N/A</w:t>
            </w:r>
          </w:p>
        </w:tc>
        <w:tc>
          <w:tcPr>
            <w:tcW w:w="1515" w:type="dxa"/>
          </w:tcPr>
          <w:p w14:paraId="37B0DBD1" w14:textId="77777777" w:rsidR="00717EFB" w:rsidRDefault="00717EFB" w:rsidP="00717EFB">
            <w:pPr>
              <w:pStyle w:val="Heading1"/>
              <w:ind w:left="76" w:hanging="15"/>
              <w:jc w:val="center"/>
              <w:outlineLvl w:val="0"/>
              <w:rPr>
                <w:b w:val="0"/>
                <w:sz w:val="18"/>
                <w:szCs w:val="18"/>
              </w:rPr>
            </w:pPr>
            <w:r>
              <w:rPr>
                <w:b w:val="0"/>
                <w:sz w:val="18"/>
                <w:szCs w:val="18"/>
              </w:rPr>
              <w:t>11/03/2017</w:t>
            </w:r>
          </w:p>
          <w:p w14:paraId="7135077D" w14:textId="2FE678B1" w:rsidR="005E2AEE" w:rsidRPr="00F86267" w:rsidRDefault="005E2AEE" w:rsidP="00717EFB">
            <w:pPr>
              <w:pStyle w:val="Heading1"/>
              <w:ind w:left="76" w:hanging="15"/>
              <w:jc w:val="center"/>
              <w:outlineLvl w:val="0"/>
              <w:rPr>
                <w:b w:val="0"/>
                <w:sz w:val="18"/>
                <w:szCs w:val="18"/>
              </w:rPr>
            </w:pPr>
          </w:p>
        </w:tc>
      </w:tr>
      <w:tr w:rsidR="005E2AEE" w:rsidRPr="00F86267" w14:paraId="57CFC584" w14:textId="77777777" w:rsidTr="00717EFB">
        <w:trPr>
          <w:trHeight w:val="285"/>
        </w:trPr>
        <w:tc>
          <w:tcPr>
            <w:tcW w:w="1526" w:type="dxa"/>
          </w:tcPr>
          <w:p w14:paraId="04841C6C" w14:textId="77777777" w:rsidR="005E2AEE" w:rsidRDefault="005E2AEE" w:rsidP="00717EFB">
            <w:pPr>
              <w:pStyle w:val="Heading1"/>
              <w:outlineLvl w:val="0"/>
              <w:rPr>
                <w:b w:val="0"/>
                <w:sz w:val="18"/>
                <w:szCs w:val="18"/>
              </w:rPr>
            </w:pPr>
            <w:r>
              <w:rPr>
                <w:b w:val="0"/>
                <w:sz w:val="18"/>
                <w:szCs w:val="18"/>
              </w:rPr>
              <w:t>9.4.4</w:t>
            </w:r>
          </w:p>
          <w:p w14:paraId="5F51D147" w14:textId="5B42FCE0" w:rsidR="00D747ED" w:rsidRPr="00F86267" w:rsidRDefault="00D747ED" w:rsidP="00717EFB">
            <w:pPr>
              <w:pStyle w:val="Heading1"/>
              <w:outlineLvl w:val="0"/>
              <w:rPr>
                <w:b w:val="0"/>
                <w:sz w:val="18"/>
                <w:szCs w:val="18"/>
              </w:rPr>
            </w:pPr>
            <w:r>
              <w:rPr>
                <w:b w:val="0"/>
                <w:sz w:val="18"/>
                <w:szCs w:val="18"/>
              </w:rPr>
              <w:t>9.4.5</w:t>
            </w:r>
          </w:p>
        </w:tc>
        <w:tc>
          <w:tcPr>
            <w:tcW w:w="5067" w:type="dxa"/>
          </w:tcPr>
          <w:p w14:paraId="74E6FD85" w14:textId="28C988BF" w:rsidR="005E2AEE" w:rsidRDefault="00D747ED" w:rsidP="00717EFB">
            <w:pPr>
              <w:pStyle w:val="Heading1"/>
              <w:outlineLvl w:val="0"/>
              <w:rPr>
                <w:b w:val="0"/>
                <w:sz w:val="18"/>
                <w:szCs w:val="18"/>
              </w:rPr>
            </w:pPr>
            <w:r>
              <w:rPr>
                <w:b w:val="0"/>
                <w:sz w:val="18"/>
                <w:szCs w:val="18"/>
              </w:rPr>
              <w:t>Competitive Ringette Player Subs</w:t>
            </w:r>
          </w:p>
          <w:p w14:paraId="60D68AA0" w14:textId="5C98DCFD" w:rsidR="00D747ED" w:rsidRPr="00F86267" w:rsidRDefault="00D747ED" w:rsidP="00717EFB">
            <w:pPr>
              <w:pStyle w:val="Heading1"/>
              <w:outlineLvl w:val="0"/>
              <w:rPr>
                <w:b w:val="0"/>
                <w:sz w:val="18"/>
                <w:szCs w:val="18"/>
              </w:rPr>
            </w:pPr>
            <w:r>
              <w:rPr>
                <w:b w:val="0"/>
                <w:sz w:val="18"/>
                <w:szCs w:val="18"/>
              </w:rPr>
              <w:t>Provincial &amp; Playdown Sub policy</w:t>
            </w:r>
          </w:p>
        </w:tc>
        <w:tc>
          <w:tcPr>
            <w:tcW w:w="1162" w:type="dxa"/>
          </w:tcPr>
          <w:p w14:paraId="2191034E" w14:textId="7559388E" w:rsidR="005E2AEE" w:rsidRDefault="005E2AEE" w:rsidP="00717EFB">
            <w:pPr>
              <w:pStyle w:val="Heading1"/>
              <w:jc w:val="center"/>
              <w:outlineLvl w:val="0"/>
              <w:rPr>
                <w:b w:val="0"/>
                <w:sz w:val="18"/>
                <w:szCs w:val="18"/>
              </w:rPr>
            </w:pPr>
            <w:r>
              <w:rPr>
                <w:b w:val="0"/>
                <w:sz w:val="18"/>
                <w:szCs w:val="18"/>
              </w:rPr>
              <w:t>4</w:t>
            </w:r>
          </w:p>
        </w:tc>
        <w:tc>
          <w:tcPr>
            <w:tcW w:w="1515" w:type="dxa"/>
          </w:tcPr>
          <w:p w14:paraId="53387F62" w14:textId="12E8C957" w:rsidR="005E2AEE" w:rsidRPr="00F86267" w:rsidRDefault="00D747ED" w:rsidP="00717EFB">
            <w:pPr>
              <w:pStyle w:val="Heading1"/>
              <w:ind w:left="76" w:hanging="15"/>
              <w:jc w:val="center"/>
              <w:outlineLvl w:val="0"/>
              <w:rPr>
                <w:b w:val="0"/>
                <w:sz w:val="18"/>
                <w:szCs w:val="18"/>
              </w:rPr>
            </w:pPr>
            <w:r>
              <w:rPr>
                <w:b w:val="0"/>
                <w:sz w:val="18"/>
                <w:szCs w:val="18"/>
              </w:rPr>
              <w:t>06/15/2019</w:t>
            </w:r>
          </w:p>
        </w:tc>
        <w:tc>
          <w:tcPr>
            <w:tcW w:w="1515" w:type="dxa"/>
          </w:tcPr>
          <w:p w14:paraId="397BA759" w14:textId="73CD3857" w:rsidR="005E2AEE" w:rsidRDefault="00D747ED" w:rsidP="00717EFB">
            <w:pPr>
              <w:pStyle w:val="Heading1"/>
              <w:ind w:left="76" w:hanging="15"/>
              <w:jc w:val="center"/>
              <w:outlineLvl w:val="0"/>
              <w:rPr>
                <w:b w:val="0"/>
                <w:sz w:val="18"/>
                <w:szCs w:val="18"/>
              </w:rPr>
            </w:pPr>
            <w:r>
              <w:rPr>
                <w:b w:val="0"/>
                <w:sz w:val="18"/>
                <w:szCs w:val="18"/>
              </w:rPr>
              <w:t>06/15/2019</w:t>
            </w:r>
          </w:p>
        </w:tc>
      </w:tr>
      <w:tr w:rsidR="00DA1301" w:rsidRPr="00F86267" w14:paraId="4C79B0C5" w14:textId="77777777" w:rsidTr="00717EFB">
        <w:trPr>
          <w:trHeight w:val="285"/>
        </w:trPr>
        <w:tc>
          <w:tcPr>
            <w:tcW w:w="1526" w:type="dxa"/>
          </w:tcPr>
          <w:p w14:paraId="490FC053" w14:textId="354B4707" w:rsidR="00DA1301" w:rsidRDefault="00DA1301" w:rsidP="00717EFB">
            <w:pPr>
              <w:pStyle w:val="Heading1"/>
              <w:outlineLvl w:val="0"/>
              <w:rPr>
                <w:b w:val="0"/>
                <w:sz w:val="18"/>
                <w:szCs w:val="18"/>
              </w:rPr>
            </w:pPr>
            <w:r>
              <w:rPr>
                <w:b w:val="0"/>
                <w:sz w:val="18"/>
                <w:szCs w:val="18"/>
              </w:rPr>
              <w:t>9.4.</w:t>
            </w:r>
            <w:r w:rsidR="00631C53">
              <w:rPr>
                <w:b w:val="0"/>
                <w:sz w:val="18"/>
                <w:szCs w:val="18"/>
              </w:rPr>
              <w:t>4</w:t>
            </w:r>
          </w:p>
          <w:p w14:paraId="0F2A674B" w14:textId="77777777" w:rsidR="00631C53" w:rsidRDefault="00631C53" w:rsidP="00717EFB">
            <w:pPr>
              <w:pStyle w:val="Heading1"/>
              <w:outlineLvl w:val="0"/>
              <w:rPr>
                <w:b w:val="0"/>
                <w:sz w:val="18"/>
                <w:szCs w:val="18"/>
              </w:rPr>
            </w:pPr>
            <w:r>
              <w:rPr>
                <w:b w:val="0"/>
                <w:sz w:val="18"/>
                <w:szCs w:val="18"/>
              </w:rPr>
              <w:t>9.4.5</w:t>
            </w:r>
          </w:p>
          <w:p w14:paraId="44D26308" w14:textId="68C96EFA" w:rsidR="0001137C" w:rsidRDefault="0001137C" w:rsidP="00717EFB">
            <w:pPr>
              <w:pStyle w:val="Heading1"/>
              <w:outlineLvl w:val="0"/>
              <w:rPr>
                <w:b w:val="0"/>
                <w:sz w:val="18"/>
                <w:szCs w:val="18"/>
              </w:rPr>
            </w:pPr>
            <w:r>
              <w:rPr>
                <w:b w:val="0"/>
                <w:sz w:val="18"/>
                <w:szCs w:val="18"/>
              </w:rPr>
              <w:t>9.5</w:t>
            </w:r>
          </w:p>
        </w:tc>
        <w:tc>
          <w:tcPr>
            <w:tcW w:w="5067" w:type="dxa"/>
          </w:tcPr>
          <w:p w14:paraId="3F181902" w14:textId="77777777" w:rsidR="00DA1301" w:rsidRDefault="00631C53" w:rsidP="00717EFB">
            <w:pPr>
              <w:pStyle w:val="Heading1"/>
              <w:outlineLvl w:val="0"/>
              <w:rPr>
                <w:b w:val="0"/>
                <w:sz w:val="18"/>
                <w:szCs w:val="18"/>
              </w:rPr>
            </w:pPr>
            <w:r>
              <w:rPr>
                <w:b w:val="0"/>
                <w:sz w:val="18"/>
                <w:szCs w:val="18"/>
              </w:rPr>
              <w:t>Clarification of Substitute/Affiliate players</w:t>
            </w:r>
          </w:p>
          <w:p w14:paraId="70BFAD74" w14:textId="77777777" w:rsidR="0001137C" w:rsidRDefault="0001137C" w:rsidP="00717EFB">
            <w:pPr>
              <w:pStyle w:val="Heading1"/>
              <w:outlineLvl w:val="0"/>
              <w:rPr>
                <w:b w:val="0"/>
                <w:sz w:val="18"/>
                <w:szCs w:val="18"/>
              </w:rPr>
            </w:pPr>
            <w:r>
              <w:rPr>
                <w:b w:val="0"/>
                <w:sz w:val="18"/>
                <w:szCs w:val="18"/>
              </w:rPr>
              <w:t>Player eligibility for Playdowns/Provincials/Westerns</w:t>
            </w:r>
          </w:p>
          <w:p w14:paraId="562E083D" w14:textId="53413C30" w:rsidR="0001137C" w:rsidRDefault="0001137C" w:rsidP="00717EFB">
            <w:pPr>
              <w:pStyle w:val="Heading1"/>
              <w:outlineLvl w:val="0"/>
              <w:rPr>
                <w:b w:val="0"/>
                <w:sz w:val="18"/>
                <w:szCs w:val="18"/>
              </w:rPr>
            </w:pPr>
            <w:r>
              <w:rPr>
                <w:b w:val="0"/>
                <w:sz w:val="18"/>
                <w:szCs w:val="18"/>
              </w:rPr>
              <w:t>Definition of Substitute/Affiliate players</w:t>
            </w:r>
          </w:p>
        </w:tc>
        <w:tc>
          <w:tcPr>
            <w:tcW w:w="1162" w:type="dxa"/>
          </w:tcPr>
          <w:p w14:paraId="3EFF004D" w14:textId="282854DD" w:rsidR="00DA1301" w:rsidRDefault="00DA1301" w:rsidP="00717EFB">
            <w:pPr>
              <w:pStyle w:val="Heading1"/>
              <w:jc w:val="center"/>
              <w:outlineLvl w:val="0"/>
              <w:rPr>
                <w:b w:val="0"/>
                <w:sz w:val="18"/>
                <w:szCs w:val="18"/>
              </w:rPr>
            </w:pPr>
            <w:r>
              <w:rPr>
                <w:b w:val="0"/>
                <w:sz w:val="18"/>
                <w:szCs w:val="18"/>
              </w:rPr>
              <w:t>5</w:t>
            </w:r>
          </w:p>
        </w:tc>
        <w:tc>
          <w:tcPr>
            <w:tcW w:w="1515" w:type="dxa"/>
          </w:tcPr>
          <w:p w14:paraId="57BB5247" w14:textId="2C2C7C2B" w:rsidR="00DA1301" w:rsidRDefault="005D130C" w:rsidP="00717EFB">
            <w:pPr>
              <w:pStyle w:val="Heading1"/>
              <w:ind w:left="76" w:hanging="15"/>
              <w:jc w:val="center"/>
              <w:outlineLvl w:val="0"/>
              <w:rPr>
                <w:b w:val="0"/>
                <w:sz w:val="18"/>
                <w:szCs w:val="18"/>
              </w:rPr>
            </w:pPr>
            <w:r>
              <w:rPr>
                <w:b w:val="0"/>
                <w:sz w:val="18"/>
                <w:szCs w:val="18"/>
              </w:rPr>
              <w:t>08/26/2021</w:t>
            </w:r>
          </w:p>
        </w:tc>
        <w:tc>
          <w:tcPr>
            <w:tcW w:w="1515" w:type="dxa"/>
          </w:tcPr>
          <w:p w14:paraId="4850527F" w14:textId="7BBCB140" w:rsidR="00DA1301" w:rsidRDefault="005D130C" w:rsidP="00717EFB">
            <w:pPr>
              <w:pStyle w:val="Heading1"/>
              <w:ind w:left="76" w:hanging="15"/>
              <w:jc w:val="center"/>
              <w:outlineLvl w:val="0"/>
              <w:rPr>
                <w:b w:val="0"/>
                <w:sz w:val="18"/>
                <w:szCs w:val="18"/>
              </w:rPr>
            </w:pPr>
            <w:r>
              <w:rPr>
                <w:b w:val="0"/>
                <w:sz w:val="18"/>
                <w:szCs w:val="18"/>
              </w:rPr>
              <w:t>08/26/2021</w:t>
            </w:r>
          </w:p>
        </w:tc>
      </w:tr>
    </w:tbl>
    <w:p w14:paraId="7311412F" w14:textId="046E1BBA" w:rsidR="00F86267" w:rsidRDefault="00F86267" w:rsidP="009C3CE7">
      <w:pPr>
        <w:pStyle w:val="BodyText"/>
        <w:spacing w:before="2"/>
        <w:rPr>
          <w:rFonts w:ascii="Times New Roman"/>
          <w:sz w:val="12"/>
        </w:rPr>
      </w:pPr>
    </w:p>
    <w:p w14:paraId="07A851D2" w14:textId="385EDBA4" w:rsidR="00261BCB" w:rsidRPr="007A0CA0" w:rsidRDefault="00261BCB" w:rsidP="007A0CA0">
      <w:pPr>
        <w:spacing w:before="101"/>
        <w:ind w:left="-360"/>
        <w:rPr>
          <w:rFonts w:ascii="Cambria"/>
          <w:b/>
          <w:color w:val="365F91"/>
          <w:sz w:val="28"/>
        </w:rPr>
      </w:pPr>
    </w:p>
    <w:p w14:paraId="120AF1CF" w14:textId="5CA41B8C" w:rsidR="007A0CA0" w:rsidRPr="00A366D0" w:rsidRDefault="007A0CA0" w:rsidP="00A366D0">
      <w:pPr>
        <w:pStyle w:val="ListParagraph"/>
        <w:numPr>
          <w:ilvl w:val="0"/>
          <w:numId w:val="7"/>
        </w:numPr>
        <w:spacing w:before="101"/>
        <w:rPr>
          <w:rFonts w:ascii="Cambria"/>
          <w:b/>
          <w:color w:val="365F91"/>
          <w:sz w:val="28"/>
        </w:rPr>
      </w:pPr>
      <w:r w:rsidRPr="00A366D0">
        <w:rPr>
          <w:rFonts w:ascii="Cambria"/>
          <w:b/>
          <w:color w:val="365F91"/>
          <w:sz w:val="28"/>
        </w:rPr>
        <w:t>OPEN RINGETTE POLICY</w:t>
      </w:r>
    </w:p>
    <w:p w14:paraId="1BFB4822" w14:textId="77777777" w:rsidR="007A0CA0" w:rsidRDefault="007A0CA0">
      <w:pPr>
        <w:pStyle w:val="BodyText"/>
        <w:spacing w:before="11"/>
        <w:rPr>
          <w:rFonts w:ascii="Times New Roman"/>
          <w:sz w:val="27"/>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7"/>
        <w:gridCol w:w="8333"/>
      </w:tblGrid>
      <w:tr w:rsidR="009C3CE7" w14:paraId="315C0F3C" w14:textId="77777777" w:rsidTr="00F86267">
        <w:trPr>
          <w:cantSplit/>
        </w:trPr>
        <w:tc>
          <w:tcPr>
            <w:tcW w:w="2467" w:type="dxa"/>
          </w:tcPr>
          <w:p w14:paraId="18FE667F" w14:textId="72AED9DE" w:rsidR="009C3CE7" w:rsidRDefault="00A366D0" w:rsidP="00A366D0">
            <w:pPr>
              <w:pStyle w:val="BodyText"/>
              <w:numPr>
                <w:ilvl w:val="1"/>
                <w:numId w:val="7"/>
              </w:numPr>
              <w:tabs>
                <w:tab w:val="left" w:pos="525"/>
              </w:tabs>
              <w:spacing w:before="120"/>
              <w:ind w:left="525" w:hanging="480"/>
              <w:rPr>
                <w:b/>
              </w:rPr>
            </w:pPr>
            <w:r>
              <w:rPr>
                <w:b/>
              </w:rPr>
              <w:t>Purpose</w:t>
            </w:r>
          </w:p>
          <w:p w14:paraId="3DCB122C" w14:textId="19C79727" w:rsidR="00A366D0" w:rsidRDefault="00A366D0" w:rsidP="00A366D0">
            <w:pPr>
              <w:pStyle w:val="BodyText"/>
              <w:spacing w:before="120"/>
              <w:ind w:left="1200"/>
              <w:rPr>
                <w:rFonts w:ascii="Times New Roman"/>
                <w:sz w:val="27"/>
              </w:rPr>
            </w:pPr>
          </w:p>
        </w:tc>
        <w:tc>
          <w:tcPr>
            <w:tcW w:w="8333" w:type="dxa"/>
          </w:tcPr>
          <w:p w14:paraId="3284F29C" w14:textId="24F727FE" w:rsidR="009C3CE7" w:rsidRDefault="00A366D0">
            <w:pPr>
              <w:pStyle w:val="BodyText"/>
              <w:spacing w:before="11"/>
              <w:rPr>
                <w:rFonts w:ascii="Times New Roman"/>
                <w:sz w:val="27"/>
              </w:rPr>
            </w:pPr>
            <w:r>
              <w:t>Provide minimum standard for the formation and</w:t>
            </w:r>
            <w:r>
              <w:rPr>
                <w:spacing w:val="-30"/>
              </w:rPr>
              <w:t xml:space="preserve"> </w:t>
            </w:r>
            <w:r>
              <w:t>operation</w:t>
            </w:r>
            <w:r>
              <w:rPr>
                <w:spacing w:val="-5"/>
              </w:rPr>
              <w:t xml:space="preserve"> </w:t>
            </w:r>
            <w:r>
              <w:t>of Open Ringette Teams in</w:t>
            </w:r>
            <w:r>
              <w:rPr>
                <w:spacing w:val="-17"/>
              </w:rPr>
              <w:t xml:space="preserve"> </w:t>
            </w:r>
            <w:r>
              <w:t>Alberta.</w:t>
            </w:r>
          </w:p>
        </w:tc>
      </w:tr>
      <w:tr w:rsidR="009C3CE7" w14:paraId="5CD05092" w14:textId="77777777" w:rsidTr="00F86267">
        <w:trPr>
          <w:cantSplit/>
        </w:trPr>
        <w:tc>
          <w:tcPr>
            <w:tcW w:w="2467" w:type="dxa"/>
          </w:tcPr>
          <w:p w14:paraId="11BE6722" w14:textId="57BF09E6" w:rsidR="00A366D0" w:rsidRDefault="00A366D0" w:rsidP="00A366D0">
            <w:pPr>
              <w:pStyle w:val="BodyText"/>
              <w:numPr>
                <w:ilvl w:val="1"/>
                <w:numId w:val="7"/>
              </w:numPr>
              <w:tabs>
                <w:tab w:val="left" w:pos="525"/>
              </w:tabs>
              <w:spacing w:before="120"/>
              <w:ind w:left="525" w:hanging="480"/>
              <w:rPr>
                <w:b/>
              </w:rPr>
            </w:pPr>
            <w:r>
              <w:rPr>
                <w:b/>
              </w:rPr>
              <w:t>Applicability</w:t>
            </w:r>
          </w:p>
          <w:p w14:paraId="33C12BFE" w14:textId="77777777" w:rsidR="009C3CE7" w:rsidRDefault="009C3CE7" w:rsidP="00A366D0">
            <w:pPr>
              <w:pStyle w:val="BodyText"/>
              <w:spacing w:before="120"/>
              <w:rPr>
                <w:rFonts w:ascii="Times New Roman"/>
                <w:sz w:val="27"/>
              </w:rPr>
            </w:pPr>
          </w:p>
        </w:tc>
        <w:tc>
          <w:tcPr>
            <w:tcW w:w="8333" w:type="dxa"/>
          </w:tcPr>
          <w:p w14:paraId="4DFAB120" w14:textId="23F0A4B9" w:rsidR="00A366D0" w:rsidRPr="00A366D0" w:rsidRDefault="00A366D0" w:rsidP="00A366D0">
            <w:pPr>
              <w:tabs>
                <w:tab w:val="left" w:pos="568"/>
                <w:tab w:val="left" w:pos="2689"/>
              </w:tabs>
              <w:spacing w:before="120" w:after="120"/>
            </w:pPr>
            <w:r w:rsidRPr="00A366D0">
              <w:t>NRL (as defined in 9.</w:t>
            </w:r>
            <w:r w:rsidR="005A7717">
              <w:t>5</w:t>
            </w:r>
            <w:r w:rsidRPr="00A366D0">
              <w:t>), Competitive (Open A, B, C), &amp;</w:t>
            </w:r>
            <w:r w:rsidRPr="00A366D0">
              <w:rPr>
                <w:spacing w:val="-16"/>
              </w:rPr>
              <w:t xml:space="preserve"> </w:t>
            </w:r>
            <w:r w:rsidRPr="00A366D0">
              <w:t>Recreational.</w:t>
            </w:r>
          </w:p>
          <w:p w14:paraId="14C175C9" w14:textId="2569F337" w:rsidR="009C3CE7" w:rsidRDefault="00A366D0" w:rsidP="00A366D0">
            <w:pPr>
              <w:pStyle w:val="BodyText"/>
              <w:spacing w:before="120" w:after="120"/>
              <w:rPr>
                <w:rFonts w:ascii="Times New Roman"/>
                <w:sz w:val="27"/>
              </w:rPr>
            </w:pPr>
            <w:r>
              <w:t>All league, exhibition, tournament, play down, and Provincial Championship games unless specifically stated otherwise in this policy. Exception: NRL, who are governed by the NRL Framework.</w:t>
            </w:r>
          </w:p>
        </w:tc>
      </w:tr>
      <w:tr w:rsidR="009C3CE7" w14:paraId="2C86DD2D" w14:textId="77777777" w:rsidTr="00F86267">
        <w:trPr>
          <w:cantSplit/>
        </w:trPr>
        <w:tc>
          <w:tcPr>
            <w:tcW w:w="2467" w:type="dxa"/>
          </w:tcPr>
          <w:p w14:paraId="3EAFE5DA" w14:textId="7F1EECD6" w:rsidR="009C3CE7" w:rsidRPr="00A366D0" w:rsidRDefault="00A366D0" w:rsidP="00E07CD8">
            <w:pPr>
              <w:pStyle w:val="BodyText"/>
              <w:numPr>
                <w:ilvl w:val="1"/>
                <w:numId w:val="7"/>
              </w:numPr>
              <w:tabs>
                <w:tab w:val="left" w:pos="525"/>
              </w:tabs>
              <w:spacing w:before="120"/>
              <w:ind w:left="527" w:hanging="482"/>
              <w:rPr>
                <w:b/>
              </w:rPr>
            </w:pPr>
            <w:r>
              <w:rPr>
                <w:b/>
              </w:rPr>
              <w:lastRenderedPageBreak/>
              <w:t>Principles</w:t>
            </w:r>
          </w:p>
        </w:tc>
        <w:tc>
          <w:tcPr>
            <w:tcW w:w="8333" w:type="dxa"/>
          </w:tcPr>
          <w:p w14:paraId="3416F5FF" w14:textId="6FE81837" w:rsidR="00D747ED" w:rsidRDefault="00A366D0" w:rsidP="00D747ED">
            <w:pPr>
              <w:pStyle w:val="ListParagraph"/>
              <w:numPr>
                <w:ilvl w:val="2"/>
                <w:numId w:val="7"/>
              </w:numPr>
              <w:spacing w:before="153"/>
              <w:ind w:left="750" w:hanging="810"/>
            </w:pPr>
            <w:r>
              <w:t>Open Ringette is organized to accommodate different</w:t>
            </w:r>
            <w:r>
              <w:rPr>
                <w:spacing w:val="-41"/>
              </w:rPr>
              <w:t xml:space="preserve"> </w:t>
            </w:r>
            <w:r>
              <w:t>needs and expectations of those participating, these participants are:</w:t>
            </w:r>
          </w:p>
          <w:p w14:paraId="4B874516" w14:textId="77777777" w:rsidR="00D747ED" w:rsidRDefault="00A366D0" w:rsidP="00D747ED">
            <w:pPr>
              <w:pStyle w:val="ListParagraph"/>
              <w:numPr>
                <w:ilvl w:val="3"/>
                <w:numId w:val="7"/>
              </w:numPr>
              <w:tabs>
                <w:tab w:val="left" w:pos="750"/>
              </w:tabs>
              <w:spacing w:before="153"/>
              <w:ind w:left="1830"/>
            </w:pPr>
            <w:r w:rsidRPr="00D747ED">
              <w:t>Young adults who are highly skilled and are pursuing a high performance</w:t>
            </w:r>
            <w:r w:rsidRPr="00D747ED">
              <w:rPr>
                <w:spacing w:val="-4"/>
              </w:rPr>
              <w:t xml:space="preserve"> </w:t>
            </w:r>
            <w:r w:rsidRPr="00D747ED">
              <w:t>goal;</w:t>
            </w:r>
          </w:p>
          <w:p w14:paraId="10E21388" w14:textId="77777777" w:rsidR="00D747ED" w:rsidRDefault="00A366D0" w:rsidP="00D747ED">
            <w:pPr>
              <w:pStyle w:val="ListParagraph"/>
              <w:numPr>
                <w:ilvl w:val="3"/>
                <w:numId w:val="7"/>
              </w:numPr>
              <w:tabs>
                <w:tab w:val="left" w:pos="750"/>
              </w:tabs>
              <w:spacing w:before="153"/>
              <w:ind w:left="1830"/>
            </w:pPr>
            <w:r w:rsidRPr="00D747ED">
              <w:t>Young adults who are highly skilled and may still be pursuing a high performance goal (i.e., still developing as athletes). These may include players who are not participating in the NRL but are likely to be able to perform at or near that level currently or in the future;</w:t>
            </w:r>
          </w:p>
          <w:p w14:paraId="56C87BC6" w14:textId="77777777" w:rsidR="00D747ED" w:rsidRDefault="00A366D0" w:rsidP="00D747ED">
            <w:pPr>
              <w:pStyle w:val="ListParagraph"/>
              <w:numPr>
                <w:ilvl w:val="3"/>
                <w:numId w:val="7"/>
              </w:numPr>
              <w:tabs>
                <w:tab w:val="left" w:pos="750"/>
              </w:tabs>
              <w:spacing w:before="153"/>
              <w:ind w:left="1830"/>
            </w:pPr>
            <w:r w:rsidRPr="00D747ED">
              <w:t>Other athletes who no longer wish to or are unable to advance to a high</w:t>
            </w:r>
            <w:r w:rsidR="00D650F1" w:rsidRPr="00D747ED">
              <w:t xml:space="preserve"> </w:t>
            </w:r>
            <w:r w:rsidRPr="00D747ED">
              <w:t xml:space="preserve">performance team but still wish to remain </w:t>
            </w:r>
            <w:r w:rsidRPr="00D747ED">
              <w:rPr>
                <w:spacing w:val="-3"/>
              </w:rPr>
              <w:t xml:space="preserve">in </w:t>
            </w:r>
            <w:r w:rsidRPr="00D747ED">
              <w:t>a competitive</w:t>
            </w:r>
            <w:r w:rsidRPr="00D747ED">
              <w:rPr>
                <w:spacing w:val="-4"/>
              </w:rPr>
              <w:t xml:space="preserve"> </w:t>
            </w:r>
            <w:r w:rsidRPr="00D747ED">
              <w:t>environment; and,</w:t>
            </w:r>
          </w:p>
          <w:p w14:paraId="51326544" w14:textId="62FB1E5B" w:rsidR="00A366D0" w:rsidRPr="00D747ED" w:rsidRDefault="00A366D0" w:rsidP="00D747ED">
            <w:pPr>
              <w:pStyle w:val="ListParagraph"/>
              <w:numPr>
                <w:ilvl w:val="3"/>
                <w:numId w:val="7"/>
              </w:numPr>
              <w:tabs>
                <w:tab w:val="left" w:pos="750"/>
              </w:tabs>
              <w:spacing w:before="153"/>
              <w:ind w:left="1830"/>
            </w:pPr>
            <w:r w:rsidRPr="00D747ED">
              <w:t>Other athletes who participate primarily for the social and physical benefits of a recreational</w:t>
            </w:r>
            <w:r w:rsidRPr="00D747ED">
              <w:rPr>
                <w:spacing w:val="-9"/>
              </w:rPr>
              <w:t xml:space="preserve"> </w:t>
            </w:r>
            <w:r w:rsidRPr="00D747ED">
              <w:t>environment.</w:t>
            </w:r>
          </w:p>
          <w:p w14:paraId="31E189D8" w14:textId="61EC0421" w:rsidR="00A366D0" w:rsidRDefault="00A366D0" w:rsidP="00A366D0">
            <w:pPr>
              <w:pStyle w:val="ListParagraph"/>
              <w:numPr>
                <w:ilvl w:val="2"/>
                <w:numId w:val="4"/>
              </w:numPr>
              <w:spacing w:before="120" w:after="120" w:line="266" w:lineRule="exact"/>
              <w:ind w:left="835" w:right="223" w:hanging="806"/>
            </w:pPr>
            <w:r>
              <w:t>Open Ringette is therefore organized to clarify the distinction between NRL, competitive ringette and recreational ringette.</w:t>
            </w:r>
            <w:r w:rsidRPr="00A366D0">
              <w:rPr>
                <w:spacing w:val="-18"/>
              </w:rPr>
              <w:t xml:space="preserve"> </w:t>
            </w:r>
            <w:r>
              <w:t>See 9.4.1 Categorization of Teams and 9.</w:t>
            </w:r>
            <w:r w:rsidR="005A7717">
              <w:t>5</w:t>
            </w:r>
            <w:r>
              <w:t xml:space="preserve"> Definitions.</w:t>
            </w:r>
          </w:p>
          <w:p w14:paraId="7D11BCD9" w14:textId="3BAA5C36" w:rsidR="009C3CE7" w:rsidRDefault="00A366D0" w:rsidP="007234D1">
            <w:pPr>
              <w:pStyle w:val="ListParagraph"/>
              <w:numPr>
                <w:ilvl w:val="2"/>
                <w:numId w:val="4"/>
              </w:numPr>
              <w:spacing w:before="120" w:after="120"/>
              <w:ind w:left="835" w:right="75" w:hanging="806"/>
              <w:rPr>
                <w:rFonts w:ascii="Times New Roman"/>
                <w:sz w:val="27"/>
              </w:rPr>
            </w:pPr>
            <w:r>
              <w:t xml:space="preserve">There </w:t>
            </w:r>
            <w:r>
              <w:rPr>
                <w:spacing w:val="-3"/>
              </w:rPr>
              <w:t xml:space="preserve">is </w:t>
            </w:r>
            <w:r>
              <w:t xml:space="preserve">a greater expectation of fairness and equity in a competitive environment than a recreational environment therefore </w:t>
            </w:r>
            <w:r w:rsidR="00BB16FF">
              <w:t>this</w:t>
            </w:r>
            <w:r>
              <w:t xml:space="preserve"> policy will reflect th</w:t>
            </w:r>
            <w:r w:rsidR="00BB16FF">
              <w:t>e</w:t>
            </w:r>
            <w:r>
              <w:rPr>
                <w:spacing w:val="-24"/>
              </w:rPr>
              <w:t xml:space="preserve"> </w:t>
            </w:r>
            <w:r>
              <w:t>difference.</w:t>
            </w:r>
          </w:p>
        </w:tc>
      </w:tr>
      <w:tr w:rsidR="00A366D0" w14:paraId="431A8384" w14:textId="77777777" w:rsidTr="002E7437">
        <w:trPr>
          <w:cantSplit/>
          <w:trHeight w:val="12870"/>
        </w:trPr>
        <w:tc>
          <w:tcPr>
            <w:tcW w:w="2467" w:type="dxa"/>
          </w:tcPr>
          <w:p w14:paraId="4CDFC311" w14:textId="7629A747" w:rsidR="00A366D0" w:rsidRPr="00A366D0" w:rsidRDefault="00A366D0" w:rsidP="00A366D0">
            <w:pPr>
              <w:pStyle w:val="BodyText"/>
              <w:numPr>
                <w:ilvl w:val="1"/>
                <w:numId w:val="7"/>
              </w:numPr>
              <w:tabs>
                <w:tab w:val="left" w:pos="525"/>
              </w:tabs>
              <w:spacing w:before="120"/>
              <w:ind w:left="525" w:hanging="480"/>
              <w:rPr>
                <w:b/>
              </w:rPr>
            </w:pPr>
            <w:r>
              <w:rPr>
                <w:b/>
              </w:rPr>
              <w:lastRenderedPageBreak/>
              <w:t>Requirements</w:t>
            </w:r>
          </w:p>
        </w:tc>
        <w:tc>
          <w:tcPr>
            <w:tcW w:w="8333" w:type="dxa"/>
          </w:tcPr>
          <w:p w14:paraId="7229F5E0" w14:textId="77777777" w:rsidR="00A366D0" w:rsidRPr="008C08ED" w:rsidRDefault="00A366D0" w:rsidP="007234D1">
            <w:pPr>
              <w:pStyle w:val="BodyText"/>
              <w:numPr>
                <w:ilvl w:val="2"/>
                <w:numId w:val="7"/>
              </w:numPr>
              <w:tabs>
                <w:tab w:val="left" w:pos="525"/>
              </w:tabs>
              <w:spacing w:before="120"/>
              <w:ind w:left="750" w:right="165"/>
              <w:rPr>
                <w:u w:val="single"/>
              </w:rPr>
            </w:pPr>
            <w:r w:rsidRPr="008C08ED">
              <w:rPr>
                <w:u w:val="single"/>
              </w:rPr>
              <w:t>Ringette Context and Categorization of</w:t>
            </w:r>
            <w:r w:rsidRPr="008C08ED">
              <w:rPr>
                <w:spacing w:val="-40"/>
                <w:u w:val="single"/>
              </w:rPr>
              <w:t xml:space="preserve"> </w:t>
            </w:r>
            <w:r w:rsidRPr="008C08ED">
              <w:rPr>
                <w:u w:val="single"/>
              </w:rPr>
              <w:t>Teams</w:t>
            </w:r>
          </w:p>
          <w:p w14:paraId="4ECA767B" w14:textId="77777777" w:rsidR="00A366D0" w:rsidRDefault="00A366D0" w:rsidP="007234D1">
            <w:pPr>
              <w:pStyle w:val="BodyText"/>
              <w:spacing w:before="116"/>
              <w:ind w:left="1380" w:right="165" w:hanging="572"/>
            </w:pPr>
            <w:r>
              <w:t>National Ringette League - Highly Competitive.</w:t>
            </w:r>
          </w:p>
          <w:p w14:paraId="483019EF" w14:textId="77777777" w:rsidR="00A366D0" w:rsidRDefault="00A366D0" w:rsidP="007234D1">
            <w:pPr>
              <w:pStyle w:val="ListParagraph"/>
              <w:numPr>
                <w:ilvl w:val="0"/>
                <w:numId w:val="3"/>
              </w:numPr>
              <w:tabs>
                <w:tab w:val="left" w:pos="3653"/>
              </w:tabs>
              <w:spacing w:before="119" w:line="343" w:lineRule="auto"/>
              <w:ind w:left="1380" w:right="165" w:hanging="572"/>
            </w:pPr>
            <w:r>
              <w:t>Guided by the NRL Framework.</w:t>
            </w:r>
          </w:p>
          <w:p w14:paraId="785FCA13" w14:textId="77777777" w:rsidR="00A366D0" w:rsidRDefault="00A366D0" w:rsidP="007234D1">
            <w:pPr>
              <w:pStyle w:val="ListParagraph"/>
              <w:tabs>
                <w:tab w:val="left" w:pos="3653"/>
              </w:tabs>
              <w:spacing w:before="119" w:line="343" w:lineRule="auto"/>
              <w:ind w:left="1380" w:right="165" w:hanging="572"/>
            </w:pPr>
            <w:r>
              <w:t>Open A - Highly</w:t>
            </w:r>
            <w:r>
              <w:rPr>
                <w:spacing w:val="-10"/>
              </w:rPr>
              <w:t xml:space="preserve"> </w:t>
            </w:r>
            <w:r>
              <w:t>Competitive:</w:t>
            </w:r>
          </w:p>
          <w:p w14:paraId="0DD83C75" w14:textId="77777777" w:rsidR="00A366D0" w:rsidRDefault="00A366D0" w:rsidP="007234D1">
            <w:pPr>
              <w:pStyle w:val="ListParagraph"/>
              <w:numPr>
                <w:ilvl w:val="0"/>
                <w:numId w:val="3"/>
              </w:numPr>
              <w:tabs>
                <w:tab w:val="left" w:pos="3653"/>
              </w:tabs>
              <w:spacing w:before="46" w:line="268" w:lineRule="exact"/>
              <w:ind w:left="1380" w:right="165" w:hanging="572"/>
            </w:pPr>
            <w:r>
              <w:t>Eligible to attend Western Canadian Ringette</w:t>
            </w:r>
            <w:r>
              <w:rPr>
                <w:spacing w:val="-22"/>
              </w:rPr>
              <w:t xml:space="preserve"> </w:t>
            </w:r>
            <w:r>
              <w:t>Championships.</w:t>
            </w:r>
          </w:p>
          <w:p w14:paraId="46FBCAD6" w14:textId="77777777" w:rsidR="00A366D0" w:rsidRPr="00A366D0" w:rsidRDefault="00A366D0" w:rsidP="007234D1">
            <w:pPr>
              <w:pStyle w:val="ListParagraph"/>
              <w:numPr>
                <w:ilvl w:val="0"/>
                <w:numId w:val="3"/>
              </w:numPr>
              <w:tabs>
                <w:tab w:val="left" w:pos="3653"/>
              </w:tabs>
              <w:spacing w:before="46" w:line="268" w:lineRule="exact"/>
              <w:ind w:left="1380" w:right="165" w:hanging="572"/>
              <w:rPr>
                <w:rFonts w:ascii="Times New Roman"/>
                <w:sz w:val="27"/>
              </w:rPr>
            </w:pPr>
            <w:r>
              <w:t>Eligible to attend Ringette Alberta Provincial</w:t>
            </w:r>
            <w:r w:rsidRPr="00A366D0">
              <w:t xml:space="preserve"> </w:t>
            </w:r>
            <w:r>
              <w:t>Championships.</w:t>
            </w:r>
          </w:p>
          <w:p w14:paraId="44A15B98" w14:textId="4C3A6819" w:rsidR="00A366D0" w:rsidRDefault="00A366D0" w:rsidP="007234D1">
            <w:pPr>
              <w:pStyle w:val="BodyText"/>
              <w:spacing w:before="101"/>
              <w:ind w:left="1380" w:right="165" w:hanging="630"/>
            </w:pPr>
            <w:r>
              <w:t>Open B, C - Competitive:</w:t>
            </w:r>
          </w:p>
          <w:p w14:paraId="7D43A69D" w14:textId="77777777" w:rsidR="00A366D0" w:rsidRPr="008C08ED" w:rsidRDefault="00A366D0" w:rsidP="007234D1">
            <w:pPr>
              <w:pStyle w:val="ListParagraph"/>
              <w:numPr>
                <w:ilvl w:val="0"/>
                <w:numId w:val="3"/>
              </w:numPr>
              <w:tabs>
                <w:tab w:val="left" w:pos="3653"/>
              </w:tabs>
              <w:spacing w:before="46" w:line="268" w:lineRule="exact"/>
              <w:ind w:left="1380" w:right="165" w:hanging="572"/>
            </w:pPr>
            <w:r>
              <w:t>Eligible to attend Ringette Alberta Provincial</w:t>
            </w:r>
            <w:r w:rsidRPr="008C08ED">
              <w:t xml:space="preserve"> </w:t>
            </w:r>
            <w:r>
              <w:t>Championships.</w:t>
            </w:r>
          </w:p>
          <w:p w14:paraId="275BD16B" w14:textId="77777777" w:rsidR="00A366D0" w:rsidRDefault="00A366D0" w:rsidP="007234D1">
            <w:pPr>
              <w:pStyle w:val="BodyText"/>
              <w:spacing w:before="5"/>
              <w:ind w:left="1380" w:right="165" w:hanging="630"/>
              <w:rPr>
                <w:sz w:val="19"/>
              </w:rPr>
            </w:pPr>
          </w:p>
          <w:p w14:paraId="087DBD6E" w14:textId="77777777" w:rsidR="00A366D0" w:rsidRDefault="00A366D0" w:rsidP="007234D1">
            <w:pPr>
              <w:pStyle w:val="BodyText"/>
              <w:spacing w:before="0"/>
              <w:ind w:left="1380" w:right="165" w:hanging="630"/>
            </w:pPr>
            <w:r>
              <w:t>Recreational:</w:t>
            </w:r>
          </w:p>
          <w:p w14:paraId="5AD8EA58" w14:textId="620F91DF" w:rsidR="00A366D0" w:rsidRDefault="00A366D0" w:rsidP="007234D1">
            <w:pPr>
              <w:pStyle w:val="ListParagraph"/>
              <w:numPr>
                <w:ilvl w:val="0"/>
                <w:numId w:val="3"/>
              </w:numPr>
              <w:tabs>
                <w:tab w:val="left" w:pos="3653"/>
              </w:tabs>
              <w:spacing w:before="46" w:line="268" w:lineRule="exact"/>
              <w:ind w:left="1380" w:right="165" w:hanging="572"/>
            </w:pPr>
            <w:r>
              <w:t>Do not have Provincial</w:t>
            </w:r>
            <w:r w:rsidRPr="008C08ED">
              <w:t xml:space="preserve"> </w:t>
            </w:r>
            <w:r>
              <w:t>Championships.</w:t>
            </w:r>
          </w:p>
          <w:p w14:paraId="4EA31373" w14:textId="77777777" w:rsidR="00A366D0" w:rsidRPr="008C08ED" w:rsidRDefault="00A366D0" w:rsidP="007234D1">
            <w:pPr>
              <w:pStyle w:val="BodyText"/>
              <w:numPr>
                <w:ilvl w:val="2"/>
                <w:numId w:val="7"/>
              </w:numPr>
              <w:tabs>
                <w:tab w:val="left" w:pos="525"/>
              </w:tabs>
              <w:spacing w:before="120"/>
              <w:ind w:left="750" w:right="165"/>
              <w:rPr>
                <w:u w:val="single"/>
              </w:rPr>
            </w:pPr>
            <w:r>
              <w:rPr>
                <w:u w:val="single"/>
              </w:rPr>
              <w:t>Registration</w:t>
            </w:r>
          </w:p>
          <w:p w14:paraId="612E08AE" w14:textId="77777777" w:rsidR="00A366D0" w:rsidRDefault="00A366D0" w:rsidP="007234D1">
            <w:pPr>
              <w:pStyle w:val="BodyText"/>
              <w:spacing w:before="121"/>
              <w:ind w:left="750" w:right="165"/>
            </w:pPr>
            <w:r>
              <w:t>Regardless of the number of games intended to be played, all players participating in a Ringette Alberta sanctioned event shall be registered, in advance, with Ringette Alberta.</w:t>
            </w:r>
          </w:p>
          <w:p w14:paraId="009B2354" w14:textId="77777777" w:rsidR="00A366D0" w:rsidRPr="008C08ED" w:rsidRDefault="00A366D0" w:rsidP="007234D1">
            <w:pPr>
              <w:pStyle w:val="BodyText"/>
              <w:numPr>
                <w:ilvl w:val="2"/>
                <w:numId w:val="7"/>
              </w:numPr>
              <w:tabs>
                <w:tab w:val="left" w:pos="525"/>
              </w:tabs>
              <w:spacing w:before="120"/>
              <w:ind w:left="750" w:right="165"/>
              <w:rPr>
                <w:u w:val="single"/>
              </w:rPr>
            </w:pPr>
            <w:r>
              <w:rPr>
                <w:u w:val="single"/>
              </w:rPr>
              <w:t>Team</w:t>
            </w:r>
            <w:r w:rsidRPr="008C08ED">
              <w:rPr>
                <w:u w:val="single"/>
              </w:rPr>
              <w:t xml:space="preserve"> </w:t>
            </w:r>
            <w:r>
              <w:rPr>
                <w:u w:val="single"/>
              </w:rPr>
              <w:t>Staff</w:t>
            </w:r>
          </w:p>
          <w:p w14:paraId="5AA70B55" w14:textId="77777777" w:rsidR="00A366D0" w:rsidRDefault="00A366D0" w:rsidP="007234D1">
            <w:pPr>
              <w:pStyle w:val="BodyText"/>
              <w:spacing w:before="120" w:after="120"/>
              <w:ind w:left="750" w:right="165"/>
            </w:pPr>
            <w:r>
              <w:t>All team staff members that will be on the player’s bench must be registered on the appropriate team as team staff members. The fee to register team staff is listed in Appendix A - Rates and Fees and team staff shall be registered in accordance with the Team Staff Certification Policy (see 10.0 Team Staff Policy).</w:t>
            </w:r>
          </w:p>
          <w:p w14:paraId="556A9019" w14:textId="77777777" w:rsidR="00A366D0" w:rsidRPr="008C08ED" w:rsidRDefault="00A366D0" w:rsidP="008C08ED">
            <w:pPr>
              <w:pStyle w:val="BodyText"/>
              <w:numPr>
                <w:ilvl w:val="3"/>
                <w:numId w:val="7"/>
              </w:numPr>
              <w:tabs>
                <w:tab w:val="left" w:pos="525"/>
              </w:tabs>
              <w:spacing w:before="120"/>
              <w:ind w:left="1830"/>
            </w:pPr>
            <w:r w:rsidRPr="008C08ED">
              <w:t>Coaches</w:t>
            </w:r>
          </w:p>
          <w:p w14:paraId="7426FAAD" w14:textId="77777777" w:rsidR="00A366D0" w:rsidRDefault="00A366D0" w:rsidP="008C08ED">
            <w:pPr>
              <w:pStyle w:val="BodyText"/>
              <w:spacing w:before="118"/>
              <w:ind w:left="1830" w:right="220"/>
            </w:pPr>
            <w:r>
              <w:t>Open Ringette Teams must comply with 10.0 Team Staff Policy.</w:t>
            </w:r>
          </w:p>
          <w:p w14:paraId="166BB8C2" w14:textId="77777777" w:rsidR="00A366D0" w:rsidRDefault="00A366D0" w:rsidP="008C08ED">
            <w:pPr>
              <w:pStyle w:val="BodyText"/>
              <w:numPr>
                <w:ilvl w:val="3"/>
                <w:numId w:val="7"/>
              </w:numPr>
              <w:tabs>
                <w:tab w:val="left" w:pos="525"/>
              </w:tabs>
              <w:spacing w:before="120"/>
              <w:ind w:left="1830"/>
            </w:pPr>
            <w:r>
              <w:t>Player</w:t>
            </w:r>
            <w:r w:rsidRPr="008C08ED">
              <w:t xml:space="preserve"> </w:t>
            </w:r>
            <w:r>
              <w:t>Coaches</w:t>
            </w:r>
          </w:p>
          <w:p w14:paraId="3D9BB255" w14:textId="77777777" w:rsidR="00A366D0" w:rsidRDefault="00A366D0" w:rsidP="008C08ED">
            <w:pPr>
              <w:pStyle w:val="BodyText"/>
              <w:numPr>
                <w:ilvl w:val="4"/>
                <w:numId w:val="7"/>
              </w:numPr>
              <w:tabs>
                <w:tab w:val="left" w:pos="525"/>
              </w:tabs>
              <w:spacing w:before="120"/>
              <w:ind w:left="2910"/>
            </w:pPr>
            <w:r>
              <w:t>Open</w:t>
            </w:r>
            <w:r w:rsidRPr="008C08ED">
              <w:t xml:space="preserve"> </w:t>
            </w:r>
            <w:r>
              <w:t>A</w:t>
            </w:r>
          </w:p>
          <w:p w14:paraId="19154823" w14:textId="77777777" w:rsidR="00A366D0" w:rsidRDefault="00A366D0" w:rsidP="008C08ED">
            <w:pPr>
              <w:pStyle w:val="BodyText"/>
              <w:spacing w:before="118"/>
              <w:ind w:left="2880" w:right="137"/>
            </w:pPr>
            <w:r>
              <w:t>Players on the Team Registration Form (TRF) may also be listed on the TRF and Game Sheet as an Assistant Coach.</w:t>
            </w:r>
          </w:p>
          <w:p w14:paraId="607D37B6" w14:textId="77777777" w:rsidR="00A366D0" w:rsidRDefault="00A366D0" w:rsidP="008C08ED">
            <w:pPr>
              <w:pStyle w:val="BodyText"/>
              <w:numPr>
                <w:ilvl w:val="4"/>
                <w:numId w:val="7"/>
              </w:numPr>
              <w:tabs>
                <w:tab w:val="left" w:pos="525"/>
              </w:tabs>
              <w:spacing w:before="120"/>
              <w:ind w:left="2910"/>
            </w:pPr>
            <w:r>
              <w:t>Open B,</w:t>
            </w:r>
            <w:r>
              <w:rPr>
                <w:spacing w:val="-5"/>
              </w:rPr>
              <w:t xml:space="preserve"> </w:t>
            </w:r>
            <w:r>
              <w:t>C</w:t>
            </w:r>
          </w:p>
          <w:p w14:paraId="3ECF2885" w14:textId="77777777" w:rsidR="00A366D0" w:rsidRDefault="00A366D0" w:rsidP="008C08ED">
            <w:pPr>
              <w:pStyle w:val="BodyText"/>
              <w:spacing w:before="116"/>
              <w:ind w:left="2880" w:right="137"/>
            </w:pPr>
            <w:r>
              <w:t>Players on the Team Registration Form (TRF) may also be listed on the TRF and Game Sheet as a Head or Assistant Coach.</w:t>
            </w:r>
          </w:p>
          <w:p w14:paraId="2C524345" w14:textId="35687913" w:rsidR="00A366D0" w:rsidRDefault="00A366D0" w:rsidP="008C08ED">
            <w:pPr>
              <w:pStyle w:val="BodyText"/>
              <w:numPr>
                <w:ilvl w:val="4"/>
                <w:numId w:val="7"/>
              </w:numPr>
              <w:tabs>
                <w:tab w:val="left" w:pos="525"/>
              </w:tabs>
              <w:spacing w:before="120"/>
              <w:ind w:left="2910"/>
            </w:pPr>
            <w:r>
              <w:t>Player Coaches assume the same level of responsibility for the team as non-playing coaches.</w:t>
            </w:r>
          </w:p>
          <w:p w14:paraId="03F98FFE" w14:textId="3E7A9AAA" w:rsidR="008F26FE" w:rsidRDefault="008F26FE" w:rsidP="008F26FE">
            <w:pPr>
              <w:pStyle w:val="BodyText"/>
              <w:tabs>
                <w:tab w:val="left" w:pos="525"/>
              </w:tabs>
              <w:spacing w:before="120"/>
            </w:pPr>
          </w:p>
          <w:p w14:paraId="008C3D36" w14:textId="77777777" w:rsidR="008F26FE" w:rsidRDefault="008F26FE" w:rsidP="008F26FE">
            <w:pPr>
              <w:pStyle w:val="BodyText"/>
              <w:tabs>
                <w:tab w:val="left" w:pos="525"/>
              </w:tabs>
              <w:spacing w:before="120"/>
            </w:pPr>
          </w:p>
          <w:p w14:paraId="4F39A799" w14:textId="77777777" w:rsidR="008C08ED" w:rsidRDefault="008C08ED" w:rsidP="008C08ED">
            <w:pPr>
              <w:pStyle w:val="BodyText"/>
              <w:numPr>
                <w:ilvl w:val="2"/>
                <w:numId w:val="7"/>
              </w:numPr>
              <w:tabs>
                <w:tab w:val="left" w:pos="525"/>
              </w:tabs>
              <w:spacing w:before="120"/>
              <w:ind w:left="750"/>
              <w:rPr>
                <w:u w:val="single"/>
              </w:rPr>
            </w:pPr>
            <w:r>
              <w:rPr>
                <w:u w:val="single"/>
              </w:rPr>
              <w:t>Team</w:t>
            </w:r>
            <w:r w:rsidRPr="008C08ED">
              <w:rPr>
                <w:u w:val="single"/>
              </w:rPr>
              <w:t xml:space="preserve"> </w:t>
            </w:r>
            <w:r>
              <w:rPr>
                <w:u w:val="single"/>
              </w:rPr>
              <w:t>Viability</w:t>
            </w:r>
          </w:p>
          <w:p w14:paraId="5409DB99" w14:textId="7C456058" w:rsidR="008C08ED" w:rsidRPr="008C08ED" w:rsidRDefault="00EE36CD" w:rsidP="008C08ED">
            <w:pPr>
              <w:pStyle w:val="BodyText"/>
              <w:numPr>
                <w:ilvl w:val="3"/>
                <w:numId w:val="7"/>
              </w:numPr>
              <w:tabs>
                <w:tab w:val="left" w:pos="525"/>
              </w:tabs>
              <w:spacing w:before="120"/>
              <w:ind w:left="1830"/>
              <w:rPr>
                <w:u w:val="single"/>
              </w:rPr>
            </w:pPr>
            <w:r w:rsidRPr="00EE36CD">
              <w:rPr>
                <w:rFonts w:cs="Segoe UI"/>
                <w:shd w:val="clear" w:color="auto" w:fill="FFFFFF"/>
              </w:rPr>
              <w:t xml:space="preserve"> </w:t>
            </w:r>
            <w:r w:rsidR="007929F6">
              <w:rPr>
                <w:rFonts w:cs="Segoe UI"/>
                <w:shd w:val="clear" w:color="auto" w:fill="FFFFFF"/>
              </w:rPr>
              <w:t>Teams may use Substitute or Affiliate players (as defined in 9.5) to make a viable team for a game.</w:t>
            </w:r>
            <w:r w:rsidRPr="00053071">
              <w:rPr>
                <w:rFonts w:ascii="Segoe UI" w:hAnsi="Segoe UI" w:cs="Segoe UI"/>
                <w:color w:val="FF0000"/>
                <w:sz w:val="21"/>
                <w:szCs w:val="21"/>
                <w:shd w:val="clear" w:color="auto" w:fill="FFFFFF"/>
              </w:rPr>
              <w:t xml:space="preserve">  </w:t>
            </w:r>
            <w:r w:rsidR="00471312">
              <w:t>The use of Substitute or Affiliate players must comply with</w:t>
            </w:r>
            <w:r w:rsidR="00053071" w:rsidRPr="008C08ED">
              <w:t xml:space="preserve"> Table 1</w:t>
            </w:r>
            <w:r w:rsidR="00053071" w:rsidRPr="008C08ED">
              <w:rPr>
                <w:spacing w:val="-5"/>
              </w:rPr>
              <w:t xml:space="preserve"> </w:t>
            </w:r>
            <w:r w:rsidR="00053071" w:rsidRPr="008C08ED">
              <w:t>below</w:t>
            </w:r>
            <w:r w:rsidR="00471312">
              <w:t>, as well as the following:</w:t>
            </w:r>
          </w:p>
          <w:p w14:paraId="53FEEE15" w14:textId="2DD80A24" w:rsidR="008C08ED" w:rsidRPr="008C08ED" w:rsidRDefault="008C08ED" w:rsidP="008C08ED">
            <w:pPr>
              <w:pStyle w:val="BodyText"/>
              <w:numPr>
                <w:ilvl w:val="4"/>
                <w:numId w:val="7"/>
              </w:numPr>
              <w:tabs>
                <w:tab w:val="left" w:pos="525"/>
              </w:tabs>
              <w:spacing w:before="120"/>
              <w:ind w:left="2910"/>
              <w:rPr>
                <w:u w:val="single"/>
              </w:rPr>
            </w:pPr>
            <w:r w:rsidRPr="008C08ED">
              <w:t>Competitive</w:t>
            </w:r>
            <w:r w:rsidRPr="008C08ED">
              <w:rPr>
                <w:spacing w:val="-16"/>
              </w:rPr>
              <w:t xml:space="preserve"> </w:t>
            </w:r>
            <w:r w:rsidRPr="008C08ED">
              <w:t>Ringette</w:t>
            </w:r>
          </w:p>
          <w:p w14:paraId="7600881F" w14:textId="2D2628A3" w:rsidR="008C08ED" w:rsidRPr="008C08ED" w:rsidRDefault="008C08ED" w:rsidP="008C08ED">
            <w:pPr>
              <w:pStyle w:val="ListParagraph"/>
              <w:numPr>
                <w:ilvl w:val="0"/>
                <w:numId w:val="8"/>
              </w:numPr>
              <w:spacing w:before="120" w:after="120"/>
              <w:ind w:left="3269" w:right="86"/>
              <w:rPr>
                <w:rFonts w:ascii="Symbol"/>
              </w:rPr>
            </w:pPr>
            <w:r w:rsidRPr="008C08ED">
              <w:t>All teams must comply with 5.0</w:t>
            </w:r>
            <w:r w:rsidRPr="008C08ED">
              <w:rPr>
                <w:spacing w:val="-16"/>
              </w:rPr>
              <w:t xml:space="preserve"> </w:t>
            </w:r>
            <w:r w:rsidRPr="008C08ED">
              <w:t>Player Affiliation Policy</w:t>
            </w:r>
            <w:r w:rsidR="00471312">
              <w:t>, as it pertains to how many Substitute/Affiliate players may be used in a game</w:t>
            </w:r>
            <w:r w:rsidR="00BB16FF">
              <w:t>;</w:t>
            </w:r>
            <w:r w:rsidRPr="008C08ED">
              <w:t xml:space="preserve"> </w:t>
            </w:r>
            <w:r w:rsidR="005C21A0">
              <w:t>and</w:t>
            </w:r>
          </w:p>
          <w:p w14:paraId="5A4E33D0" w14:textId="472524A0" w:rsidR="0007420C" w:rsidRPr="002444B2" w:rsidRDefault="008C08ED" w:rsidP="002444B2">
            <w:pPr>
              <w:pStyle w:val="ListParagraph"/>
              <w:numPr>
                <w:ilvl w:val="0"/>
                <w:numId w:val="8"/>
              </w:numPr>
              <w:spacing w:before="120" w:after="120"/>
              <w:ind w:left="3269" w:right="86"/>
              <w:rPr>
                <w:rFonts w:ascii="Symbol"/>
              </w:rPr>
            </w:pPr>
            <w:r w:rsidRPr="008C08ED">
              <w:t>Individuals may be registered on a maximum of one (1) TRF as a full time player</w:t>
            </w:r>
            <w:r w:rsidR="005C21A0">
              <w:t>.</w:t>
            </w:r>
          </w:p>
          <w:p w14:paraId="30603902" w14:textId="784DC367" w:rsidR="008C08ED" w:rsidRPr="0007420C" w:rsidRDefault="008C08ED" w:rsidP="0007420C">
            <w:pPr>
              <w:pStyle w:val="BodyText"/>
              <w:numPr>
                <w:ilvl w:val="4"/>
                <w:numId w:val="7"/>
              </w:numPr>
              <w:tabs>
                <w:tab w:val="left" w:pos="525"/>
              </w:tabs>
              <w:spacing w:before="120"/>
              <w:ind w:left="2910"/>
            </w:pPr>
            <w:r w:rsidRPr="0007420C">
              <w:t>Recreational Ringette</w:t>
            </w:r>
          </w:p>
          <w:p w14:paraId="3BCB0B41" w14:textId="1BB76CDB" w:rsidR="00D747ED" w:rsidRDefault="008C08ED" w:rsidP="00D747ED">
            <w:pPr>
              <w:pStyle w:val="BodyText"/>
              <w:ind w:left="2910" w:right="149"/>
            </w:pPr>
            <w:r>
              <w:t xml:space="preserve">Due to the registration of recreational players, any recreational player can play on any team at any time, as long as they are registered as a Recreational Open </w:t>
            </w:r>
            <w:r w:rsidR="002F7F49">
              <w:t>player.</w:t>
            </w:r>
          </w:p>
          <w:p w14:paraId="139A28DC" w14:textId="77777777" w:rsidR="008C08ED" w:rsidRDefault="008C08ED" w:rsidP="0007420C">
            <w:pPr>
              <w:pStyle w:val="BodyText"/>
              <w:numPr>
                <w:ilvl w:val="3"/>
                <w:numId w:val="7"/>
              </w:numPr>
              <w:tabs>
                <w:tab w:val="left" w:pos="525"/>
              </w:tabs>
              <w:spacing w:before="120"/>
              <w:ind w:left="1830"/>
            </w:pPr>
            <w:r>
              <w:t>Number of Team Registration Forms (TRFs) for any Individual</w:t>
            </w:r>
            <w:r w:rsidRPr="0007420C">
              <w:t xml:space="preserve"> </w:t>
            </w:r>
            <w:r>
              <w:t>Player</w:t>
            </w:r>
          </w:p>
          <w:p w14:paraId="1C1E3F63" w14:textId="77777777" w:rsidR="008C08ED" w:rsidRDefault="008C08ED" w:rsidP="0007420C">
            <w:pPr>
              <w:pStyle w:val="BodyText"/>
              <w:numPr>
                <w:ilvl w:val="4"/>
                <w:numId w:val="7"/>
              </w:numPr>
              <w:tabs>
                <w:tab w:val="left" w:pos="525"/>
              </w:tabs>
              <w:spacing w:before="120"/>
              <w:ind w:left="2910"/>
            </w:pPr>
            <w:r>
              <w:t>Competitive</w:t>
            </w:r>
            <w:r w:rsidRPr="0007420C">
              <w:t xml:space="preserve"> </w:t>
            </w:r>
            <w:r>
              <w:t>Ringette</w:t>
            </w:r>
          </w:p>
          <w:p w14:paraId="4F728D09" w14:textId="633334CE" w:rsidR="008C08ED" w:rsidRDefault="008C08ED" w:rsidP="007234D1">
            <w:pPr>
              <w:pStyle w:val="BodyText"/>
              <w:ind w:left="2910" w:right="75"/>
            </w:pPr>
            <w:r>
              <w:t>Individuals may be registered on a maximum of one (1) TRF as a full time player.</w:t>
            </w:r>
          </w:p>
          <w:p w14:paraId="774BD42A" w14:textId="3E7DAEA8" w:rsidR="00964E97" w:rsidRDefault="002E7437" w:rsidP="00D747ED">
            <w:pPr>
              <w:pStyle w:val="BodyText"/>
              <w:numPr>
                <w:ilvl w:val="5"/>
                <w:numId w:val="7"/>
              </w:numPr>
              <w:tabs>
                <w:tab w:val="left" w:pos="525"/>
              </w:tabs>
              <w:spacing w:before="120"/>
              <w:ind w:left="4350"/>
            </w:pPr>
            <w:r>
              <w:t>A</w:t>
            </w:r>
            <w:r w:rsidR="00964E97">
              <w:t xml:space="preserve"> player playing full time on one team, and as a </w:t>
            </w:r>
            <w:r w:rsidR="006F20A7">
              <w:t xml:space="preserve">Substitute </w:t>
            </w:r>
            <w:r w:rsidR="00964E97">
              <w:t>on another, may compete on both teams at the same event.</w:t>
            </w:r>
          </w:p>
          <w:p w14:paraId="78996476" w14:textId="158DF0A1" w:rsidR="008C08ED" w:rsidRDefault="008C08ED" w:rsidP="0007420C">
            <w:pPr>
              <w:pStyle w:val="BodyText"/>
              <w:numPr>
                <w:ilvl w:val="4"/>
                <w:numId w:val="7"/>
              </w:numPr>
              <w:tabs>
                <w:tab w:val="left" w:pos="525"/>
              </w:tabs>
              <w:spacing w:before="120"/>
              <w:ind w:left="2910"/>
            </w:pPr>
            <w:r>
              <w:t>Recreational</w:t>
            </w:r>
            <w:r w:rsidRPr="0007420C">
              <w:t xml:space="preserve"> </w:t>
            </w:r>
            <w:r>
              <w:t>Ringette</w:t>
            </w:r>
          </w:p>
          <w:p w14:paraId="69987051" w14:textId="2FCAD5B2" w:rsidR="008F26FE" w:rsidRPr="002F7F49" w:rsidRDefault="008C08ED" w:rsidP="002F7F49">
            <w:pPr>
              <w:pStyle w:val="ListParagraph"/>
              <w:tabs>
                <w:tab w:val="left" w:pos="3653"/>
              </w:tabs>
              <w:spacing w:before="46" w:line="268" w:lineRule="exact"/>
              <w:ind w:left="2910" w:firstLine="0"/>
            </w:pPr>
            <w:r>
              <w:t>Individuals must be registered as an individual in RAB registration system and may play on any team at any time, including competitive.</w:t>
            </w:r>
          </w:p>
          <w:p w14:paraId="534A78A3" w14:textId="77777777" w:rsidR="008F26FE" w:rsidRDefault="008F26FE" w:rsidP="0007420C">
            <w:pPr>
              <w:pStyle w:val="ListParagraph"/>
              <w:tabs>
                <w:tab w:val="left" w:pos="3653"/>
              </w:tabs>
              <w:spacing w:before="46" w:line="268" w:lineRule="exact"/>
              <w:ind w:left="2910" w:firstLine="0"/>
            </w:pPr>
          </w:p>
          <w:p w14:paraId="2C35427E" w14:textId="77777777" w:rsidR="0007420C" w:rsidRPr="0007420C" w:rsidRDefault="0007420C" w:rsidP="0007420C">
            <w:pPr>
              <w:spacing w:before="101"/>
              <w:ind w:left="740"/>
              <w:outlineLvl w:val="0"/>
              <w:rPr>
                <w:b/>
                <w:bCs/>
              </w:rPr>
            </w:pPr>
            <w:r w:rsidRPr="0007420C">
              <w:rPr>
                <w:b/>
                <w:bCs/>
              </w:rPr>
              <w:t>Table 1</w:t>
            </w:r>
          </w:p>
          <w:p w14:paraId="12449E9D" w14:textId="77777777" w:rsidR="0007420C" w:rsidRPr="0007420C" w:rsidRDefault="0007420C" w:rsidP="0007420C">
            <w:pPr>
              <w:spacing w:before="2"/>
              <w:rPr>
                <w:b/>
                <w:sz w:val="10"/>
              </w:rPr>
            </w:pPr>
          </w:p>
          <w:tbl>
            <w:tblPr>
              <w:tblW w:w="0" w:type="auto"/>
              <w:tblInd w:w="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471"/>
              <w:gridCol w:w="1457"/>
              <w:gridCol w:w="20"/>
              <w:gridCol w:w="1113"/>
              <w:gridCol w:w="1276"/>
              <w:gridCol w:w="992"/>
              <w:gridCol w:w="993"/>
              <w:gridCol w:w="1108"/>
            </w:tblGrid>
            <w:tr w:rsidR="0007420C" w:rsidRPr="0007420C" w14:paraId="76C23855" w14:textId="77777777" w:rsidTr="005D130C">
              <w:trPr>
                <w:trHeight w:val="220"/>
              </w:trPr>
              <w:tc>
                <w:tcPr>
                  <w:tcW w:w="1928" w:type="dxa"/>
                  <w:gridSpan w:val="2"/>
                  <w:vMerge w:val="restart"/>
                </w:tcPr>
                <w:p w14:paraId="6D85A168" w14:textId="77777777" w:rsidR="0007420C" w:rsidRPr="0007420C" w:rsidRDefault="0007420C" w:rsidP="0007420C">
                  <w:pPr>
                    <w:spacing w:before="5"/>
                    <w:rPr>
                      <w:rFonts w:eastAsia="Calibri" w:hAnsi="Calibri" w:cs="Calibri"/>
                      <w:b/>
                      <w:sz w:val="18"/>
                    </w:rPr>
                  </w:pPr>
                </w:p>
                <w:p w14:paraId="3A8E11B6" w14:textId="5E113BF7" w:rsidR="0007420C" w:rsidRPr="0007420C" w:rsidRDefault="004F7341" w:rsidP="0007420C">
                  <w:pPr>
                    <w:ind w:left="146"/>
                    <w:rPr>
                      <w:rFonts w:ascii="Calibri" w:eastAsia="Calibri" w:hAnsi="Calibri" w:cs="Calibri"/>
                      <w:b/>
                      <w:sz w:val="18"/>
                    </w:rPr>
                  </w:pPr>
                  <w:r>
                    <w:rPr>
                      <w:rFonts w:ascii="Calibri" w:eastAsia="Calibri" w:hAnsi="Calibri" w:cs="Calibri"/>
                      <w:b/>
                      <w:sz w:val="18"/>
                    </w:rPr>
                    <w:t>Substitution/</w:t>
                  </w:r>
                  <w:r w:rsidR="0007420C" w:rsidRPr="0007420C">
                    <w:rPr>
                      <w:rFonts w:ascii="Calibri" w:eastAsia="Calibri" w:hAnsi="Calibri" w:cs="Calibri"/>
                      <w:b/>
                      <w:sz w:val="18"/>
                    </w:rPr>
                    <w:t>Affiliation Permitted</w:t>
                  </w:r>
                </w:p>
              </w:tc>
              <w:tc>
                <w:tcPr>
                  <w:tcW w:w="5502" w:type="dxa"/>
                  <w:gridSpan w:val="6"/>
                </w:tcPr>
                <w:p w14:paraId="774A4190" w14:textId="011235F1" w:rsidR="0007420C" w:rsidRPr="0007420C" w:rsidRDefault="0007420C" w:rsidP="0007420C">
                  <w:pPr>
                    <w:spacing w:line="200" w:lineRule="exact"/>
                    <w:ind w:right="181"/>
                    <w:jc w:val="center"/>
                    <w:rPr>
                      <w:rFonts w:ascii="Calibri" w:eastAsia="Calibri" w:hAnsi="Calibri" w:cs="Calibri"/>
                      <w:b/>
                      <w:sz w:val="18"/>
                    </w:rPr>
                  </w:pPr>
                  <w:r>
                    <w:rPr>
                      <w:rFonts w:ascii="Calibri" w:eastAsia="Calibri" w:hAnsi="Calibri" w:cs="Calibri"/>
                      <w:b/>
                      <w:sz w:val="18"/>
                    </w:rPr>
                    <w:t>TO</w:t>
                  </w:r>
                  <w:r w:rsidRPr="0007420C">
                    <w:rPr>
                      <w:rFonts w:ascii="Calibri" w:eastAsia="Calibri" w:hAnsi="Calibri" w:cs="Calibri"/>
                      <w:b/>
                      <w:sz w:val="18"/>
                    </w:rPr>
                    <w:t xml:space="preserve"> </w:t>
                  </w:r>
                  <w:r w:rsidR="004F7341">
                    <w:rPr>
                      <w:rFonts w:ascii="Calibri" w:eastAsia="Calibri" w:hAnsi="Calibri" w:cs="Calibri"/>
                      <w:b/>
                      <w:sz w:val="18"/>
                    </w:rPr>
                    <w:t>SUBSTITUTE/</w:t>
                  </w:r>
                  <w:r w:rsidRPr="0007420C">
                    <w:rPr>
                      <w:rFonts w:ascii="Calibri" w:eastAsia="Calibri" w:hAnsi="Calibri" w:cs="Calibri"/>
                      <w:b/>
                      <w:sz w:val="18"/>
                    </w:rPr>
                    <w:t>AFFILIATE TEAM</w:t>
                  </w:r>
                </w:p>
              </w:tc>
            </w:tr>
            <w:tr w:rsidR="00573508" w:rsidRPr="0007420C" w14:paraId="055E2EAF" w14:textId="77777777" w:rsidTr="005D130C">
              <w:trPr>
                <w:trHeight w:val="440"/>
              </w:trPr>
              <w:tc>
                <w:tcPr>
                  <w:tcW w:w="1928" w:type="dxa"/>
                  <w:gridSpan w:val="2"/>
                  <w:vMerge/>
                  <w:tcBorders>
                    <w:top w:val="nil"/>
                  </w:tcBorders>
                </w:tcPr>
                <w:p w14:paraId="13F7FB02" w14:textId="77777777" w:rsidR="00573508" w:rsidRPr="0007420C" w:rsidRDefault="00573508" w:rsidP="0007420C">
                  <w:pPr>
                    <w:rPr>
                      <w:sz w:val="2"/>
                      <w:szCs w:val="2"/>
                    </w:rPr>
                  </w:pPr>
                </w:p>
              </w:tc>
              <w:tc>
                <w:tcPr>
                  <w:tcW w:w="20" w:type="dxa"/>
                </w:tcPr>
                <w:p w14:paraId="2B654562" w14:textId="77777777" w:rsidR="00573508" w:rsidRPr="0007420C" w:rsidRDefault="00573508" w:rsidP="0007420C">
                  <w:pPr>
                    <w:rPr>
                      <w:rFonts w:ascii="Times New Roman" w:eastAsia="Calibri" w:hAnsi="Calibri" w:cs="Calibri"/>
                      <w:sz w:val="20"/>
                    </w:rPr>
                  </w:pPr>
                </w:p>
              </w:tc>
              <w:tc>
                <w:tcPr>
                  <w:tcW w:w="1113" w:type="dxa"/>
                  <w:vAlign w:val="center"/>
                </w:tcPr>
                <w:p w14:paraId="67238948" w14:textId="77777777" w:rsidR="00573508" w:rsidRPr="0007420C" w:rsidRDefault="00573508" w:rsidP="0007420C">
                  <w:pPr>
                    <w:spacing w:line="219" w:lineRule="exact"/>
                    <w:ind w:right="269"/>
                    <w:jc w:val="right"/>
                    <w:rPr>
                      <w:rFonts w:ascii="Calibri" w:eastAsia="Calibri" w:hAnsi="Calibri" w:cs="Calibri"/>
                      <w:b/>
                      <w:sz w:val="18"/>
                    </w:rPr>
                  </w:pPr>
                  <w:r w:rsidRPr="0007420C">
                    <w:rPr>
                      <w:rFonts w:ascii="Calibri" w:eastAsia="Calibri" w:hAnsi="Calibri" w:cs="Calibri"/>
                      <w:b/>
                      <w:sz w:val="18"/>
                    </w:rPr>
                    <w:t>REC</w:t>
                  </w:r>
                </w:p>
              </w:tc>
              <w:tc>
                <w:tcPr>
                  <w:tcW w:w="1276" w:type="dxa"/>
                  <w:vAlign w:val="center"/>
                </w:tcPr>
                <w:p w14:paraId="59567056" w14:textId="77777777" w:rsidR="00573508" w:rsidRPr="0007420C" w:rsidRDefault="00573508" w:rsidP="0007420C">
                  <w:pPr>
                    <w:spacing w:line="219" w:lineRule="exact"/>
                    <w:ind w:left="125" w:right="127"/>
                    <w:jc w:val="center"/>
                    <w:rPr>
                      <w:rFonts w:ascii="Calibri" w:eastAsia="Calibri" w:hAnsi="Calibri" w:cs="Calibri"/>
                      <w:b/>
                      <w:sz w:val="18"/>
                    </w:rPr>
                  </w:pPr>
                  <w:r w:rsidRPr="0007420C">
                    <w:rPr>
                      <w:rFonts w:ascii="Calibri" w:eastAsia="Calibri" w:hAnsi="Calibri" w:cs="Calibri"/>
                      <w:b/>
                      <w:sz w:val="18"/>
                    </w:rPr>
                    <w:t>Open</w:t>
                  </w:r>
                </w:p>
                <w:p w14:paraId="642083A2" w14:textId="77777777" w:rsidR="00573508" w:rsidRPr="0007420C" w:rsidRDefault="00573508" w:rsidP="0007420C">
                  <w:pPr>
                    <w:spacing w:before="1" w:line="199" w:lineRule="exact"/>
                    <w:ind w:right="1"/>
                    <w:jc w:val="center"/>
                    <w:rPr>
                      <w:rFonts w:ascii="Calibri" w:eastAsia="Calibri" w:hAnsi="Calibri" w:cs="Calibri"/>
                      <w:b/>
                      <w:sz w:val="18"/>
                    </w:rPr>
                  </w:pPr>
                  <w:r w:rsidRPr="0007420C">
                    <w:rPr>
                      <w:rFonts w:ascii="Calibri" w:eastAsia="Calibri" w:hAnsi="Calibri" w:cs="Calibri"/>
                      <w:b/>
                      <w:sz w:val="18"/>
                    </w:rPr>
                    <w:t>C</w:t>
                  </w:r>
                </w:p>
              </w:tc>
              <w:tc>
                <w:tcPr>
                  <w:tcW w:w="992" w:type="dxa"/>
                  <w:vAlign w:val="center"/>
                </w:tcPr>
                <w:p w14:paraId="4E66C960" w14:textId="77777777" w:rsidR="00573508" w:rsidRPr="0007420C" w:rsidRDefault="00573508" w:rsidP="0007420C">
                  <w:pPr>
                    <w:spacing w:line="219" w:lineRule="exact"/>
                    <w:ind w:left="125" w:right="127"/>
                    <w:jc w:val="center"/>
                    <w:rPr>
                      <w:rFonts w:ascii="Calibri" w:eastAsia="Calibri" w:hAnsi="Calibri" w:cs="Calibri"/>
                      <w:b/>
                      <w:sz w:val="18"/>
                    </w:rPr>
                  </w:pPr>
                  <w:r w:rsidRPr="0007420C">
                    <w:rPr>
                      <w:rFonts w:ascii="Calibri" w:eastAsia="Calibri" w:hAnsi="Calibri" w:cs="Calibri"/>
                      <w:b/>
                      <w:sz w:val="18"/>
                    </w:rPr>
                    <w:t>Open</w:t>
                  </w:r>
                </w:p>
                <w:p w14:paraId="58483473" w14:textId="77777777" w:rsidR="00573508" w:rsidRPr="0007420C" w:rsidRDefault="00573508" w:rsidP="0007420C">
                  <w:pPr>
                    <w:spacing w:before="1" w:line="199" w:lineRule="exact"/>
                    <w:jc w:val="center"/>
                    <w:rPr>
                      <w:rFonts w:ascii="Calibri" w:eastAsia="Calibri" w:hAnsi="Calibri" w:cs="Calibri"/>
                      <w:b/>
                      <w:sz w:val="18"/>
                    </w:rPr>
                  </w:pPr>
                  <w:r w:rsidRPr="0007420C">
                    <w:rPr>
                      <w:rFonts w:ascii="Calibri" w:eastAsia="Calibri" w:hAnsi="Calibri" w:cs="Calibri"/>
                      <w:b/>
                      <w:sz w:val="18"/>
                    </w:rPr>
                    <w:t>B</w:t>
                  </w:r>
                </w:p>
              </w:tc>
              <w:tc>
                <w:tcPr>
                  <w:tcW w:w="993" w:type="dxa"/>
                  <w:vAlign w:val="center"/>
                </w:tcPr>
                <w:p w14:paraId="6511120B" w14:textId="77777777" w:rsidR="00573508" w:rsidRPr="0007420C" w:rsidRDefault="00573508" w:rsidP="0007420C">
                  <w:pPr>
                    <w:spacing w:line="219" w:lineRule="exact"/>
                    <w:ind w:left="126" w:right="126"/>
                    <w:jc w:val="center"/>
                    <w:rPr>
                      <w:rFonts w:ascii="Calibri" w:eastAsia="Calibri" w:hAnsi="Calibri" w:cs="Calibri"/>
                      <w:b/>
                      <w:sz w:val="18"/>
                    </w:rPr>
                  </w:pPr>
                  <w:r w:rsidRPr="0007420C">
                    <w:rPr>
                      <w:rFonts w:ascii="Calibri" w:eastAsia="Calibri" w:hAnsi="Calibri" w:cs="Calibri"/>
                      <w:b/>
                      <w:sz w:val="18"/>
                    </w:rPr>
                    <w:t>Open</w:t>
                  </w:r>
                </w:p>
                <w:p w14:paraId="5AEE09E9" w14:textId="77777777" w:rsidR="00573508" w:rsidRPr="0007420C" w:rsidRDefault="00573508" w:rsidP="0007420C">
                  <w:pPr>
                    <w:spacing w:before="1" w:line="199" w:lineRule="exact"/>
                    <w:ind w:left="6"/>
                    <w:jc w:val="center"/>
                    <w:rPr>
                      <w:rFonts w:ascii="Calibri" w:eastAsia="Calibri" w:hAnsi="Calibri" w:cs="Calibri"/>
                      <w:b/>
                      <w:sz w:val="18"/>
                    </w:rPr>
                  </w:pPr>
                  <w:r w:rsidRPr="0007420C">
                    <w:rPr>
                      <w:rFonts w:ascii="Calibri" w:eastAsia="Calibri" w:hAnsi="Calibri" w:cs="Calibri"/>
                      <w:b/>
                      <w:sz w:val="18"/>
                    </w:rPr>
                    <w:t>A</w:t>
                  </w:r>
                </w:p>
              </w:tc>
              <w:tc>
                <w:tcPr>
                  <w:tcW w:w="1108" w:type="dxa"/>
                  <w:vAlign w:val="center"/>
                </w:tcPr>
                <w:p w14:paraId="78FF0848" w14:textId="77777777" w:rsidR="00573508" w:rsidRPr="0007420C" w:rsidRDefault="00573508" w:rsidP="008F26FE">
                  <w:pPr>
                    <w:spacing w:before="107"/>
                    <w:ind w:left="105"/>
                    <w:rPr>
                      <w:rFonts w:ascii="Calibri" w:eastAsia="Calibri" w:hAnsi="Calibri" w:cs="Calibri"/>
                      <w:b/>
                      <w:sz w:val="18"/>
                    </w:rPr>
                  </w:pPr>
                  <w:r w:rsidRPr="0007420C">
                    <w:rPr>
                      <w:rFonts w:ascii="Calibri" w:eastAsia="Calibri" w:hAnsi="Calibri" w:cs="Calibri"/>
                      <w:b/>
                      <w:sz w:val="18"/>
                    </w:rPr>
                    <w:t>NRL</w:t>
                  </w:r>
                </w:p>
              </w:tc>
            </w:tr>
            <w:tr w:rsidR="00573508" w:rsidRPr="0007420C" w14:paraId="63CBA64B" w14:textId="77777777" w:rsidTr="005D130C">
              <w:trPr>
                <w:trHeight w:val="400"/>
              </w:trPr>
              <w:tc>
                <w:tcPr>
                  <w:tcW w:w="471" w:type="dxa"/>
                  <w:vMerge w:val="restart"/>
                  <w:textDirection w:val="btLr"/>
                </w:tcPr>
                <w:p w14:paraId="0931A899" w14:textId="77777777" w:rsidR="00573508" w:rsidRPr="0007420C" w:rsidRDefault="00573508" w:rsidP="0007420C">
                  <w:pPr>
                    <w:spacing w:before="104"/>
                    <w:ind w:left="1233"/>
                    <w:rPr>
                      <w:rFonts w:ascii="Calibri" w:eastAsia="Calibri" w:hAnsi="Calibri" w:cs="Calibri"/>
                      <w:b/>
                      <w:sz w:val="18"/>
                    </w:rPr>
                  </w:pPr>
                  <w:r w:rsidRPr="0007420C">
                    <w:rPr>
                      <w:rFonts w:ascii="Calibri" w:eastAsia="Calibri" w:hAnsi="Calibri" w:cs="Calibri"/>
                      <w:b/>
                      <w:spacing w:val="-4"/>
                      <w:sz w:val="18"/>
                    </w:rPr>
                    <w:t>F</w:t>
                  </w:r>
                  <w:r w:rsidRPr="0007420C">
                    <w:rPr>
                      <w:rFonts w:ascii="Calibri" w:eastAsia="Calibri" w:hAnsi="Calibri" w:cs="Calibri"/>
                      <w:b/>
                      <w:spacing w:val="-1"/>
                      <w:sz w:val="18"/>
                    </w:rPr>
                    <w:t>R</w:t>
                  </w:r>
                  <w:r w:rsidRPr="0007420C">
                    <w:rPr>
                      <w:rFonts w:ascii="Calibri" w:eastAsia="Calibri" w:hAnsi="Calibri" w:cs="Calibri"/>
                      <w:b/>
                      <w:sz w:val="18"/>
                    </w:rPr>
                    <w:t xml:space="preserve">OM </w:t>
                  </w:r>
                  <w:r w:rsidRPr="0007420C">
                    <w:rPr>
                      <w:rFonts w:ascii="Calibri" w:eastAsia="Calibri" w:hAnsi="Calibri" w:cs="Calibri"/>
                      <w:b/>
                      <w:spacing w:val="-4"/>
                      <w:sz w:val="18"/>
                    </w:rPr>
                    <w:t>F</w:t>
                  </w:r>
                  <w:r w:rsidRPr="0007420C">
                    <w:rPr>
                      <w:rFonts w:ascii="Calibri" w:eastAsia="Calibri" w:hAnsi="Calibri" w:cs="Calibri"/>
                      <w:b/>
                      <w:sz w:val="18"/>
                    </w:rPr>
                    <w:t xml:space="preserve">ULL </w:t>
                  </w:r>
                  <w:r w:rsidRPr="0007420C">
                    <w:rPr>
                      <w:rFonts w:ascii="Calibri" w:eastAsia="Calibri" w:hAnsi="Calibri" w:cs="Calibri"/>
                      <w:b/>
                      <w:spacing w:val="-1"/>
                      <w:sz w:val="18"/>
                    </w:rPr>
                    <w:t>T</w:t>
                  </w:r>
                  <w:r w:rsidRPr="0007420C">
                    <w:rPr>
                      <w:rFonts w:ascii="Calibri" w:eastAsia="Calibri" w:hAnsi="Calibri" w:cs="Calibri"/>
                      <w:b/>
                      <w:sz w:val="18"/>
                    </w:rPr>
                    <w:t>I</w:t>
                  </w:r>
                  <w:r w:rsidRPr="0007420C">
                    <w:rPr>
                      <w:rFonts w:ascii="Calibri" w:eastAsia="Calibri" w:hAnsi="Calibri" w:cs="Calibri"/>
                      <w:b/>
                      <w:spacing w:val="-2"/>
                      <w:sz w:val="18"/>
                    </w:rPr>
                    <w:t>M</w:t>
                  </w:r>
                  <w:r w:rsidRPr="0007420C">
                    <w:rPr>
                      <w:rFonts w:ascii="Calibri" w:eastAsia="Calibri" w:hAnsi="Calibri" w:cs="Calibri"/>
                      <w:b/>
                      <w:sz w:val="18"/>
                    </w:rPr>
                    <w:t xml:space="preserve">E </w:t>
                  </w:r>
                  <w:r w:rsidRPr="0007420C">
                    <w:rPr>
                      <w:rFonts w:ascii="Calibri" w:eastAsia="Calibri" w:hAnsi="Calibri" w:cs="Calibri"/>
                      <w:b/>
                      <w:spacing w:val="-1"/>
                      <w:sz w:val="18"/>
                    </w:rPr>
                    <w:t>T</w:t>
                  </w:r>
                  <w:r w:rsidRPr="0007420C">
                    <w:rPr>
                      <w:rFonts w:ascii="Calibri" w:eastAsia="Calibri" w:hAnsi="Calibri" w:cs="Calibri"/>
                      <w:b/>
                      <w:sz w:val="18"/>
                    </w:rPr>
                    <w:t>E</w:t>
                  </w:r>
                  <w:r w:rsidRPr="0007420C">
                    <w:rPr>
                      <w:rFonts w:ascii="Calibri" w:eastAsia="Calibri" w:hAnsi="Calibri" w:cs="Calibri"/>
                      <w:b/>
                      <w:spacing w:val="-4"/>
                      <w:sz w:val="18"/>
                    </w:rPr>
                    <w:t>A</w:t>
                  </w:r>
                  <w:r w:rsidRPr="0007420C">
                    <w:rPr>
                      <w:rFonts w:ascii="Calibri" w:eastAsia="Calibri" w:hAnsi="Calibri" w:cs="Calibri"/>
                      <w:b/>
                      <w:sz w:val="18"/>
                    </w:rPr>
                    <w:t>M</w:t>
                  </w:r>
                </w:p>
              </w:tc>
              <w:tc>
                <w:tcPr>
                  <w:tcW w:w="1457" w:type="dxa"/>
                </w:tcPr>
                <w:p w14:paraId="511DB1D3" w14:textId="77777777" w:rsidR="00573508" w:rsidRPr="0007420C" w:rsidRDefault="00573508" w:rsidP="0007420C">
                  <w:pPr>
                    <w:spacing w:before="95"/>
                    <w:ind w:left="134"/>
                    <w:rPr>
                      <w:rFonts w:ascii="Calibri" w:eastAsia="Calibri" w:hAnsi="Calibri" w:cs="Calibri"/>
                      <w:b/>
                      <w:sz w:val="18"/>
                    </w:rPr>
                  </w:pPr>
                  <w:r w:rsidRPr="0007420C">
                    <w:rPr>
                      <w:rFonts w:ascii="Calibri" w:eastAsia="Calibri" w:hAnsi="Calibri" w:cs="Calibri"/>
                      <w:b/>
                      <w:sz w:val="18"/>
                    </w:rPr>
                    <w:t>Masters</w:t>
                  </w:r>
                </w:p>
              </w:tc>
              <w:tc>
                <w:tcPr>
                  <w:tcW w:w="20" w:type="dxa"/>
                </w:tcPr>
                <w:p w14:paraId="7B3BC6FD" w14:textId="77777777" w:rsidR="00573508" w:rsidRPr="0007420C" w:rsidRDefault="00573508" w:rsidP="0007420C">
                  <w:pPr>
                    <w:rPr>
                      <w:rFonts w:ascii="Times New Roman" w:eastAsia="Calibri" w:hAnsi="Calibri" w:cs="Calibri"/>
                      <w:sz w:val="20"/>
                    </w:rPr>
                  </w:pPr>
                </w:p>
              </w:tc>
              <w:tc>
                <w:tcPr>
                  <w:tcW w:w="1113" w:type="dxa"/>
                </w:tcPr>
                <w:p w14:paraId="3F4DC1DC" w14:textId="77777777" w:rsidR="00573508" w:rsidRPr="0007420C" w:rsidRDefault="00573508" w:rsidP="008F26FE">
                  <w:pPr>
                    <w:spacing w:before="104"/>
                    <w:ind w:right="276"/>
                    <w:jc w:val="center"/>
                    <w:rPr>
                      <w:rFonts w:ascii="Wingdings" w:eastAsia="Calibri" w:hAnsi="Wingdings" w:cs="Calibri"/>
                      <w:sz w:val="18"/>
                    </w:rPr>
                  </w:pPr>
                  <w:r w:rsidRPr="0007420C">
                    <w:rPr>
                      <w:rFonts w:ascii="Wingdings" w:eastAsia="Calibri" w:hAnsi="Wingdings" w:cs="Calibri"/>
                      <w:sz w:val="18"/>
                    </w:rPr>
                    <w:t></w:t>
                  </w:r>
                </w:p>
              </w:tc>
              <w:tc>
                <w:tcPr>
                  <w:tcW w:w="1276" w:type="dxa"/>
                </w:tcPr>
                <w:p w14:paraId="2512E8C5" w14:textId="77777777" w:rsidR="00573508" w:rsidRPr="0007420C" w:rsidRDefault="00573508" w:rsidP="008F26FE">
                  <w:pPr>
                    <w:spacing w:before="104"/>
                    <w:ind w:left="-1"/>
                    <w:jc w:val="center"/>
                    <w:rPr>
                      <w:rFonts w:ascii="Wingdings" w:eastAsia="Calibri" w:hAnsi="Wingdings" w:cs="Calibri"/>
                      <w:sz w:val="18"/>
                    </w:rPr>
                  </w:pPr>
                  <w:r w:rsidRPr="0007420C">
                    <w:rPr>
                      <w:rFonts w:ascii="Wingdings" w:eastAsia="Calibri" w:hAnsi="Wingdings" w:cs="Calibri"/>
                      <w:sz w:val="18"/>
                    </w:rPr>
                    <w:t></w:t>
                  </w:r>
                </w:p>
              </w:tc>
              <w:tc>
                <w:tcPr>
                  <w:tcW w:w="992" w:type="dxa"/>
                </w:tcPr>
                <w:p w14:paraId="61788ADB" w14:textId="77777777" w:rsidR="00573508" w:rsidRPr="0007420C" w:rsidRDefault="00573508" w:rsidP="008F26FE">
                  <w:pPr>
                    <w:spacing w:before="104"/>
                    <w:ind w:left="-1"/>
                    <w:jc w:val="center"/>
                    <w:rPr>
                      <w:rFonts w:ascii="Wingdings" w:eastAsia="Calibri" w:hAnsi="Wingdings" w:cs="Calibri"/>
                      <w:sz w:val="18"/>
                    </w:rPr>
                  </w:pPr>
                  <w:r w:rsidRPr="0007420C">
                    <w:rPr>
                      <w:rFonts w:ascii="Wingdings" w:eastAsia="Calibri" w:hAnsi="Wingdings" w:cs="Calibri"/>
                      <w:sz w:val="18"/>
                    </w:rPr>
                    <w:t></w:t>
                  </w:r>
                </w:p>
              </w:tc>
              <w:tc>
                <w:tcPr>
                  <w:tcW w:w="993" w:type="dxa"/>
                </w:tcPr>
                <w:p w14:paraId="6873E3B9" w14:textId="77777777" w:rsidR="00573508" w:rsidRPr="0007420C" w:rsidRDefault="00573508" w:rsidP="008F26FE">
                  <w:pPr>
                    <w:spacing w:before="104"/>
                    <w:ind w:left="2"/>
                    <w:jc w:val="center"/>
                    <w:rPr>
                      <w:rFonts w:ascii="Wingdings" w:eastAsia="Calibri" w:hAnsi="Wingdings" w:cs="Calibri"/>
                      <w:sz w:val="18"/>
                    </w:rPr>
                  </w:pPr>
                  <w:r w:rsidRPr="0007420C">
                    <w:rPr>
                      <w:rFonts w:ascii="Wingdings" w:eastAsia="Calibri" w:hAnsi="Wingdings" w:cs="Calibri"/>
                      <w:sz w:val="18"/>
                    </w:rPr>
                    <w:t></w:t>
                  </w:r>
                </w:p>
              </w:tc>
              <w:tc>
                <w:tcPr>
                  <w:tcW w:w="1108" w:type="dxa"/>
                </w:tcPr>
                <w:p w14:paraId="40F42D30" w14:textId="77777777" w:rsidR="00573508" w:rsidRPr="0007420C" w:rsidRDefault="00573508" w:rsidP="008F26FE">
                  <w:pPr>
                    <w:spacing w:before="63"/>
                    <w:ind w:left="254"/>
                    <w:jc w:val="center"/>
                    <w:rPr>
                      <w:rFonts w:ascii="Calibri" w:eastAsia="Calibri" w:hAnsi="Calibri" w:cs="Calibri"/>
                      <w:sz w:val="12"/>
                    </w:rPr>
                  </w:pPr>
                  <w:r w:rsidRPr="0007420C">
                    <w:rPr>
                      <w:rFonts w:ascii="Wingdings" w:eastAsia="Calibri" w:hAnsi="Wingdings" w:cs="Calibri"/>
                      <w:position w:val="-7"/>
                      <w:sz w:val="18"/>
                    </w:rPr>
                    <w:t></w:t>
                  </w:r>
                  <w:r w:rsidRPr="0007420C">
                    <w:rPr>
                      <w:rFonts w:ascii="Calibri" w:eastAsia="Calibri" w:hAnsi="Calibri" w:cs="Calibri"/>
                      <w:sz w:val="12"/>
                    </w:rPr>
                    <w:t>2</w:t>
                  </w:r>
                </w:p>
              </w:tc>
            </w:tr>
            <w:tr w:rsidR="00573508" w:rsidRPr="0007420C" w14:paraId="7A770BC6" w14:textId="77777777" w:rsidTr="005D130C">
              <w:trPr>
                <w:trHeight w:val="400"/>
              </w:trPr>
              <w:tc>
                <w:tcPr>
                  <w:tcW w:w="471" w:type="dxa"/>
                  <w:vMerge/>
                  <w:tcBorders>
                    <w:top w:val="nil"/>
                  </w:tcBorders>
                  <w:textDirection w:val="btLr"/>
                </w:tcPr>
                <w:p w14:paraId="16B77905" w14:textId="77777777" w:rsidR="00573508" w:rsidRPr="0007420C" w:rsidRDefault="00573508" w:rsidP="0007420C">
                  <w:pPr>
                    <w:rPr>
                      <w:sz w:val="2"/>
                      <w:szCs w:val="2"/>
                    </w:rPr>
                  </w:pPr>
                </w:p>
              </w:tc>
              <w:tc>
                <w:tcPr>
                  <w:tcW w:w="1457" w:type="dxa"/>
                </w:tcPr>
                <w:p w14:paraId="17AA6C44" w14:textId="77777777" w:rsidR="00573508" w:rsidRPr="0007420C" w:rsidRDefault="00573508" w:rsidP="0007420C">
                  <w:pPr>
                    <w:spacing w:before="99"/>
                    <w:ind w:left="134"/>
                    <w:rPr>
                      <w:rFonts w:ascii="Calibri" w:eastAsia="Calibri" w:hAnsi="Calibri" w:cs="Calibri"/>
                      <w:b/>
                      <w:sz w:val="18"/>
                    </w:rPr>
                  </w:pPr>
                  <w:r w:rsidRPr="0007420C">
                    <w:rPr>
                      <w:rFonts w:ascii="Calibri" w:eastAsia="Calibri" w:hAnsi="Calibri" w:cs="Calibri"/>
                      <w:b/>
                      <w:sz w:val="18"/>
                    </w:rPr>
                    <w:t>Open D</w:t>
                  </w:r>
                </w:p>
              </w:tc>
              <w:tc>
                <w:tcPr>
                  <w:tcW w:w="20" w:type="dxa"/>
                </w:tcPr>
                <w:p w14:paraId="00083011" w14:textId="77777777" w:rsidR="00573508" w:rsidRPr="0007420C" w:rsidRDefault="00573508" w:rsidP="0007420C">
                  <w:pPr>
                    <w:rPr>
                      <w:rFonts w:ascii="Times New Roman" w:eastAsia="Calibri" w:hAnsi="Calibri" w:cs="Calibri"/>
                      <w:sz w:val="20"/>
                    </w:rPr>
                  </w:pPr>
                </w:p>
              </w:tc>
              <w:tc>
                <w:tcPr>
                  <w:tcW w:w="1113" w:type="dxa"/>
                </w:tcPr>
                <w:p w14:paraId="5528BAF7" w14:textId="77777777" w:rsidR="00573508" w:rsidRPr="0007420C" w:rsidRDefault="00573508" w:rsidP="008F26FE">
                  <w:pPr>
                    <w:spacing w:before="106"/>
                    <w:ind w:right="276"/>
                    <w:jc w:val="center"/>
                    <w:rPr>
                      <w:rFonts w:ascii="Wingdings" w:eastAsia="Calibri" w:hAnsi="Wingdings" w:cs="Calibri"/>
                      <w:sz w:val="18"/>
                    </w:rPr>
                  </w:pPr>
                  <w:r w:rsidRPr="0007420C">
                    <w:rPr>
                      <w:rFonts w:ascii="Wingdings" w:eastAsia="Calibri" w:hAnsi="Wingdings" w:cs="Calibri"/>
                      <w:sz w:val="18"/>
                    </w:rPr>
                    <w:t></w:t>
                  </w:r>
                </w:p>
              </w:tc>
              <w:tc>
                <w:tcPr>
                  <w:tcW w:w="1276" w:type="dxa"/>
                </w:tcPr>
                <w:p w14:paraId="169977D1" w14:textId="77777777" w:rsidR="00573508" w:rsidRPr="0007420C" w:rsidRDefault="00573508" w:rsidP="008F26FE">
                  <w:pPr>
                    <w:spacing w:before="106"/>
                    <w:ind w:left="-1"/>
                    <w:jc w:val="center"/>
                    <w:rPr>
                      <w:rFonts w:ascii="Wingdings" w:eastAsia="Calibri" w:hAnsi="Wingdings" w:cs="Calibri"/>
                      <w:sz w:val="18"/>
                    </w:rPr>
                  </w:pPr>
                  <w:r w:rsidRPr="0007420C">
                    <w:rPr>
                      <w:rFonts w:ascii="Wingdings" w:eastAsia="Calibri" w:hAnsi="Wingdings" w:cs="Calibri"/>
                      <w:sz w:val="18"/>
                    </w:rPr>
                    <w:t></w:t>
                  </w:r>
                </w:p>
              </w:tc>
              <w:tc>
                <w:tcPr>
                  <w:tcW w:w="992" w:type="dxa"/>
                </w:tcPr>
                <w:p w14:paraId="18964520" w14:textId="77777777" w:rsidR="00573508" w:rsidRPr="0007420C" w:rsidRDefault="00573508" w:rsidP="008F26FE">
                  <w:pPr>
                    <w:spacing w:before="106"/>
                    <w:ind w:left="-1"/>
                    <w:jc w:val="center"/>
                    <w:rPr>
                      <w:rFonts w:ascii="Wingdings" w:eastAsia="Calibri" w:hAnsi="Wingdings" w:cs="Calibri"/>
                      <w:sz w:val="18"/>
                    </w:rPr>
                  </w:pPr>
                  <w:r w:rsidRPr="0007420C">
                    <w:rPr>
                      <w:rFonts w:ascii="Wingdings" w:eastAsia="Calibri" w:hAnsi="Wingdings" w:cs="Calibri"/>
                      <w:sz w:val="18"/>
                    </w:rPr>
                    <w:t></w:t>
                  </w:r>
                </w:p>
              </w:tc>
              <w:tc>
                <w:tcPr>
                  <w:tcW w:w="993" w:type="dxa"/>
                </w:tcPr>
                <w:p w14:paraId="57E698F1" w14:textId="77777777" w:rsidR="00573508" w:rsidRPr="0007420C" w:rsidRDefault="00573508" w:rsidP="008F26FE">
                  <w:pPr>
                    <w:spacing w:before="106"/>
                    <w:ind w:left="2"/>
                    <w:jc w:val="center"/>
                    <w:rPr>
                      <w:rFonts w:ascii="Wingdings" w:eastAsia="Calibri" w:hAnsi="Wingdings" w:cs="Calibri"/>
                      <w:sz w:val="18"/>
                    </w:rPr>
                  </w:pPr>
                  <w:r w:rsidRPr="0007420C">
                    <w:rPr>
                      <w:rFonts w:ascii="Wingdings" w:eastAsia="Calibri" w:hAnsi="Wingdings" w:cs="Calibri"/>
                      <w:sz w:val="18"/>
                    </w:rPr>
                    <w:t></w:t>
                  </w:r>
                </w:p>
              </w:tc>
              <w:tc>
                <w:tcPr>
                  <w:tcW w:w="1108" w:type="dxa"/>
                </w:tcPr>
                <w:p w14:paraId="448637DB" w14:textId="77777777" w:rsidR="00573508" w:rsidRPr="0007420C" w:rsidRDefault="00573508" w:rsidP="008F26FE">
                  <w:pPr>
                    <w:spacing w:before="63"/>
                    <w:ind w:left="254"/>
                    <w:jc w:val="center"/>
                    <w:rPr>
                      <w:rFonts w:ascii="Calibri" w:eastAsia="Calibri" w:hAnsi="Calibri" w:cs="Calibri"/>
                      <w:sz w:val="12"/>
                    </w:rPr>
                  </w:pPr>
                  <w:r w:rsidRPr="0007420C">
                    <w:rPr>
                      <w:rFonts w:ascii="Wingdings" w:eastAsia="Calibri" w:hAnsi="Wingdings" w:cs="Calibri"/>
                      <w:position w:val="-7"/>
                      <w:sz w:val="18"/>
                    </w:rPr>
                    <w:t></w:t>
                  </w:r>
                  <w:r w:rsidRPr="0007420C">
                    <w:rPr>
                      <w:rFonts w:ascii="Calibri" w:eastAsia="Calibri" w:hAnsi="Calibri" w:cs="Calibri"/>
                      <w:sz w:val="12"/>
                    </w:rPr>
                    <w:t>2</w:t>
                  </w:r>
                </w:p>
              </w:tc>
            </w:tr>
            <w:tr w:rsidR="00573508" w:rsidRPr="0007420C" w14:paraId="61F93B64" w14:textId="77777777" w:rsidTr="005D130C">
              <w:trPr>
                <w:trHeight w:val="380"/>
              </w:trPr>
              <w:tc>
                <w:tcPr>
                  <w:tcW w:w="471" w:type="dxa"/>
                  <w:vMerge/>
                  <w:tcBorders>
                    <w:top w:val="nil"/>
                  </w:tcBorders>
                  <w:textDirection w:val="btLr"/>
                </w:tcPr>
                <w:p w14:paraId="440BA0CB" w14:textId="77777777" w:rsidR="00573508" w:rsidRPr="0007420C" w:rsidRDefault="00573508" w:rsidP="0007420C">
                  <w:pPr>
                    <w:rPr>
                      <w:sz w:val="2"/>
                      <w:szCs w:val="2"/>
                    </w:rPr>
                  </w:pPr>
                </w:p>
              </w:tc>
              <w:tc>
                <w:tcPr>
                  <w:tcW w:w="1457" w:type="dxa"/>
                </w:tcPr>
                <w:p w14:paraId="0D245AF3" w14:textId="77777777" w:rsidR="00573508" w:rsidRPr="0007420C" w:rsidRDefault="00573508" w:rsidP="0007420C">
                  <w:pPr>
                    <w:spacing w:before="87"/>
                    <w:ind w:left="134"/>
                    <w:rPr>
                      <w:rFonts w:ascii="Calibri" w:eastAsia="Calibri" w:hAnsi="Calibri" w:cs="Calibri"/>
                      <w:b/>
                      <w:sz w:val="18"/>
                    </w:rPr>
                  </w:pPr>
                  <w:r w:rsidRPr="0007420C">
                    <w:rPr>
                      <w:rFonts w:ascii="Calibri" w:eastAsia="Calibri" w:hAnsi="Calibri" w:cs="Calibri"/>
                      <w:b/>
                      <w:sz w:val="18"/>
                    </w:rPr>
                    <w:t>Open C</w:t>
                  </w:r>
                </w:p>
              </w:tc>
              <w:tc>
                <w:tcPr>
                  <w:tcW w:w="20" w:type="dxa"/>
                  <w:shd w:val="clear" w:color="auto" w:fill="D9D9D9"/>
                </w:tcPr>
                <w:p w14:paraId="46C1CF87" w14:textId="77777777" w:rsidR="00573508" w:rsidRPr="0007420C" w:rsidRDefault="00573508" w:rsidP="0007420C">
                  <w:pPr>
                    <w:rPr>
                      <w:rFonts w:ascii="Times New Roman" w:eastAsia="Calibri" w:hAnsi="Calibri" w:cs="Calibri"/>
                      <w:sz w:val="20"/>
                    </w:rPr>
                  </w:pPr>
                </w:p>
              </w:tc>
              <w:tc>
                <w:tcPr>
                  <w:tcW w:w="1113" w:type="dxa"/>
                  <w:shd w:val="clear" w:color="auto" w:fill="D9D9D9"/>
                </w:tcPr>
                <w:p w14:paraId="1443512D" w14:textId="77777777" w:rsidR="00573508" w:rsidRPr="0007420C" w:rsidRDefault="00573508" w:rsidP="008F26FE">
                  <w:pPr>
                    <w:spacing w:before="94"/>
                    <w:ind w:right="293"/>
                    <w:jc w:val="center"/>
                    <w:rPr>
                      <w:rFonts w:ascii="Wingdings" w:eastAsia="Calibri" w:hAnsi="Wingdings" w:cs="Calibri"/>
                      <w:sz w:val="18"/>
                    </w:rPr>
                  </w:pPr>
                  <w:r w:rsidRPr="0007420C">
                    <w:rPr>
                      <w:rFonts w:ascii="Wingdings" w:eastAsia="Calibri" w:hAnsi="Wingdings" w:cs="Calibri"/>
                      <w:w w:val="98"/>
                      <w:sz w:val="18"/>
                    </w:rPr>
                    <w:t></w:t>
                  </w:r>
                </w:p>
              </w:tc>
              <w:tc>
                <w:tcPr>
                  <w:tcW w:w="1276" w:type="dxa"/>
                </w:tcPr>
                <w:p w14:paraId="758DEABC" w14:textId="77777777" w:rsidR="00573508" w:rsidRPr="0007420C" w:rsidRDefault="00573508" w:rsidP="008F26FE">
                  <w:pPr>
                    <w:spacing w:before="94"/>
                    <w:ind w:left="-1"/>
                    <w:jc w:val="center"/>
                    <w:rPr>
                      <w:rFonts w:ascii="Wingdings" w:eastAsia="Calibri" w:hAnsi="Wingdings" w:cs="Calibri"/>
                      <w:sz w:val="18"/>
                    </w:rPr>
                  </w:pPr>
                  <w:r w:rsidRPr="0007420C">
                    <w:rPr>
                      <w:rFonts w:ascii="Wingdings" w:eastAsia="Calibri" w:hAnsi="Wingdings" w:cs="Calibri"/>
                      <w:sz w:val="18"/>
                    </w:rPr>
                    <w:t></w:t>
                  </w:r>
                </w:p>
              </w:tc>
              <w:tc>
                <w:tcPr>
                  <w:tcW w:w="992" w:type="dxa"/>
                </w:tcPr>
                <w:p w14:paraId="607321C2" w14:textId="77777777" w:rsidR="00573508" w:rsidRPr="0007420C" w:rsidRDefault="00573508" w:rsidP="008F26FE">
                  <w:pPr>
                    <w:spacing w:before="94"/>
                    <w:ind w:left="-1"/>
                    <w:jc w:val="center"/>
                    <w:rPr>
                      <w:rFonts w:ascii="Wingdings" w:eastAsia="Calibri" w:hAnsi="Wingdings" w:cs="Calibri"/>
                      <w:sz w:val="18"/>
                    </w:rPr>
                  </w:pPr>
                  <w:r w:rsidRPr="0007420C">
                    <w:rPr>
                      <w:rFonts w:ascii="Wingdings" w:eastAsia="Calibri" w:hAnsi="Wingdings" w:cs="Calibri"/>
                      <w:sz w:val="18"/>
                    </w:rPr>
                    <w:t></w:t>
                  </w:r>
                </w:p>
              </w:tc>
              <w:tc>
                <w:tcPr>
                  <w:tcW w:w="993" w:type="dxa"/>
                </w:tcPr>
                <w:p w14:paraId="3BE30C3C" w14:textId="77777777" w:rsidR="00573508" w:rsidRPr="0007420C" w:rsidRDefault="00573508" w:rsidP="008F26FE">
                  <w:pPr>
                    <w:spacing w:before="94"/>
                    <w:ind w:left="2"/>
                    <w:jc w:val="center"/>
                    <w:rPr>
                      <w:rFonts w:ascii="Wingdings" w:eastAsia="Calibri" w:hAnsi="Wingdings" w:cs="Calibri"/>
                      <w:sz w:val="18"/>
                    </w:rPr>
                  </w:pPr>
                  <w:r w:rsidRPr="0007420C">
                    <w:rPr>
                      <w:rFonts w:ascii="Wingdings" w:eastAsia="Calibri" w:hAnsi="Wingdings" w:cs="Calibri"/>
                      <w:sz w:val="18"/>
                    </w:rPr>
                    <w:t></w:t>
                  </w:r>
                </w:p>
              </w:tc>
              <w:tc>
                <w:tcPr>
                  <w:tcW w:w="1108" w:type="dxa"/>
                </w:tcPr>
                <w:p w14:paraId="10591DD6" w14:textId="77777777" w:rsidR="00573508" w:rsidRPr="0007420C" w:rsidRDefault="00573508" w:rsidP="008F26FE">
                  <w:pPr>
                    <w:spacing w:before="51"/>
                    <w:ind w:left="254"/>
                    <w:jc w:val="center"/>
                    <w:rPr>
                      <w:rFonts w:ascii="Calibri" w:eastAsia="Calibri" w:hAnsi="Calibri" w:cs="Calibri"/>
                      <w:sz w:val="12"/>
                    </w:rPr>
                  </w:pPr>
                  <w:r w:rsidRPr="0007420C">
                    <w:rPr>
                      <w:rFonts w:ascii="Wingdings" w:eastAsia="Calibri" w:hAnsi="Wingdings" w:cs="Calibri"/>
                      <w:position w:val="-7"/>
                      <w:sz w:val="18"/>
                    </w:rPr>
                    <w:t></w:t>
                  </w:r>
                  <w:r w:rsidRPr="0007420C">
                    <w:rPr>
                      <w:rFonts w:ascii="Calibri" w:eastAsia="Calibri" w:hAnsi="Calibri" w:cs="Calibri"/>
                      <w:sz w:val="12"/>
                    </w:rPr>
                    <w:t>2</w:t>
                  </w:r>
                </w:p>
              </w:tc>
            </w:tr>
            <w:tr w:rsidR="00573508" w:rsidRPr="0007420C" w14:paraId="30CA6BE1" w14:textId="77777777" w:rsidTr="005D130C">
              <w:trPr>
                <w:trHeight w:val="400"/>
              </w:trPr>
              <w:tc>
                <w:tcPr>
                  <w:tcW w:w="471" w:type="dxa"/>
                  <w:vMerge/>
                  <w:tcBorders>
                    <w:top w:val="nil"/>
                  </w:tcBorders>
                  <w:textDirection w:val="btLr"/>
                </w:tcPr>
                <w:p w14:paraId="31686922" w14:textId="77777777" w:rsidR="00573508" w:rsidRPr="0007420C" w:rsidRDefault="00573508" w:rsidP="0007420C">
                  <w:pPr>
                    <w:rPr>
                      <w:sz w:val="2"/>
                      <w:szCs w:val="2"/>
                    </w:rPr>
                  </w:pPr>
                </w:p>
              </w:tc>
              <w:tc>
                <w:tcPr>
                  <w:tcW w:w="1457" w:type="dxa"/>
                </w:tcPr>
                <w:p w14:paraId="0D961638" w14:textId="77777777" w:rsidR="00573508" w:rsidRPr="0007420C" w:rsidRDefault="00573508" w:rsidP="0007420C">
                  <w:pPr>
                    <w:spacing w:before="89"/>
                    <w:ind w:left="134"/>
                    <w:rPr>
                      <w:rFonts w:ascii="Calibri" w:eastAsia="Calibri" w:hAnsi="Calibri" w:cs="Calibri"/>
                      <w:b/>
                      <w:sz w:val="18"/>
                    </w:rPr>
                  </w:pPr>
                  <w:r w:rsidRPr="0007420C">
                    <w:rPr>
                      <w:rFonts w:ascii="Calibri" w:eastAsia="Calibri" w:hAnsi="Calibri" w:cs="Calibri"/>
                      <w:b/>
                      <w:sz w:val="18"/>
                    </w:rPr>
                    <w:t>Open B</w:t>
                  </w:r>
                </w:p>
              </w:tc>
              <w:tc>
                <w:tcPr>
                  <w:tcW w:w="20" w:type="dxa"/>
                  <w:shd w:val="clear" w:color="auto" w:fill="D9D9D9"/>
                </w:tcPr>
                <w:p w14:paraId="51DF2627" w14:textId="77777777" w:rsidR="00573508" w:rsidRPr="0007420C" w:rsidRDefault="00573508" w:rsidP="0007420C">
                  <w:pPr>
                    <w:rPr>
                      <w:rFonts w:ascii="Times New Roman" w:eastAsia="Calibri" w:hAnsi="Calibri" w:cs="Calibri"/>
                      <w:sz w:val="20"/>
                    </w:rPr>
                  </w:pPr>
                </w:p>
              </w:tc>
              <w:tc>
                <w:tcPr>
                  <w:tcW w:w="1113" w:type="dxa"/>
                  <w:shd w:val="clear" w:color="auto" w:fill="D9D9D9"/>
                </w:tcPr>
                <w:p w14:paraId="78C78EC4" w14:textId="77777777" w:rsidR="00573508" w:rsidRPr="0007420C" w:rsidRDefault="00573508" w:rsidP="008F26FE">
                  <w:pPr>
                    <w:spacing w:before="100"/>
                    <w:ind w:right="293"/>
                    <w:jc w:val="center"/>
                    <w:rPr>
                      <w:rFonts w:ascii="Wingdings" w:eastAsia="Calibri" w:hAnsi="Wingdings" w:cs="Calibri"/>
                      <w:sz w:val="18"/>
                    </w:rPr>
                  </w:pPr>
                  <w:r w:rsidRPr="0007420C">
                    <w:rPr>
                      <w:rFonts w:ascii="Wingdings" w:eastAsia="Calibri" w:hAnsi="Wingdings" w:cs="Calibri"/>
                      <w:w w:val="98"/>
                      <w:sz w:val="18"/>
                    </w:rPr>
                    <w:t></w:t>
                  </w:r>
                </w:p>
              </w:tc>
              <w:tc>
                <w:tcPr>
                  <w:tcW w:w="1276" w:type="dxa"/>
                  <w:shd w:val="clear" w:color="auto" w:fill="D9D9D9"/>
                </w:tcPr>
                <w:p w14:paraId="1ABCE4EC" w14:textId="77777777" w:rsidR="00573508" w:rsidRPr="0007420C" w:rsidRDefault="00573508" w:rsidP="008F26FE">
                  <w:pPr>
                    <w:spacing w:before="100"/>
                    <w:ind w:left="-1"/>
                    <w:jc w:val="center"/>
                    <w:rPr>
                      <w:rFonts w:ascii="Wingdings" w:eastAsia="Calibri" w:hAnsi="Wingdings" w:cs="Calibri"/>
                      <w:sz w:val="18"/>
                    </w:rPr>
                  </w:pPr>
                  <w:r w:rsidRPr="0007420C">
                    <w:rPr>
                      <w:rFonts w:ascii="Wingdings" w:eastAsia="Calibri" w:hAnsi="Wingdings" w:cs="Calibri"/>
                      <w:w w:val="98"/>
                      <w:sz w:val="18"/>
                    </w:rPr>
                    <w:t></w:t>
                  </w:r>
                </w:p>
              </w:tc>
              <w:tc>
                <w:tcPr>
                  <w:tcW w:w="992" w:type="dxa"/>
                </w:tcPr>
                <w:p w14:paraId="5BA704FA" w14:textId="77777777" w:rsidR="00573508" w:rsidRPr="0007420C" w:rsidRDefault="00573508" w:rsidP="008F26FE">
                  <w:pPr>
                    <w:spacing w:before="100"/>
                    <w:ind w:left="-1"/>
                    <w:jc w:val="center"/>
                    <w:rPr>
                      <w:rFonts w:ascii="Wingdings" w:eastAsia="Calibri" w:hAnsi="Wingdings" w:cs="Calibri"/>
                      <w:sz w:val="18"/>
                    </w:rPr>
                  </w:pPr>
                  <w:r w:rsidRPr="0007420C">
                    <w:rPr>
                      <w:rFonts w:ascii="Wingdings" w:eastAsia="Calibri" w:hAnsi="Wingdings" w:cs="Calibri"/>
                      <w:sz w:val="18"/>
                    </w:rPr>
                    <w:t></w:t>
                  </w:r>
                </w:p>
              </w:tc>
              <w:tc>
                <w:tcPr>
                  <w:tcW w:w="993" w:type="dxa"/>
                </w:tcPr>
                <w:p w14:paraId="3176E375" w14:textId="77777777" w:rsidR="00573508" w:rsidRPr="0007420C" w:rsidRDefault="00573508" w:rsidP="008F26FE">
                  <w:pPr>
                    <w:spacing w:before="100"/>
                    <w:ind w:left="2"/>
                    <w:jc w:val="center"/>
                    <w:rPr>
                      <w:rFonts w:ascii="Wingdings" w:eastAsia="Calibri" w:hAnsi="Wingdings" w:cs="Calibri"/>
                      <w:sz w:val="18"/>
                    </w:rPr>
                  </w:pPr>
                  <w:r w:rsidRPr="0007420C">
                    <w:rPr>
                      <w:rFonts w:ascii="Wingdings" w:eastAsia="Calibri" w:hAnsi="Wingdings" w:cs="Calibri"/>
                      <w:sz w:val="18"/>
                    </w:rPr>
                    <w:t></w:t>
                  </w:r>
                </w:p>
              </w:tc>
              <w:tc>
                <w:tcPr>
                  <w:tcW w:w="1108" w:type="dxa"/>
                </w:tcPr>
                <w:p w14:paraId="3900C3EA" w14:textId="77777777" w:rsidR="00573508" w:rsidRPr="0007420C" w:rsidRDefault="00573508" w:rsidP="008F26FE">
                  <w:pPr>
                    <w:spacing w:before="54"/>
                    <w:ind w:left="254"/>
                    <w:jc w:val="center"/>
                    <w:rPr>
                      <w:rFonts w:ascii="Calibri" w:eastAsia="Calibri" w:hAnsi="Calibri" w:cs="Calibri"/>
                      <w:sz w:val="12"/>
                    </w:rPr>
                  </w:pPr>
                  <w:r w:rsidRPr="0007420C">
                    <w:rPr>
                      <w:rFonts w:ascii="Wingdings" w:eastAsia="Calibri" w:hAnsi="Wingdings" w:cs="Calibri"/>
                      <w:position w:val="-7"/>
                      <w:sz w:val="18"/>
                    </w:rPr>
                    <w:t></w:t>
                  </w:r>
                  <w:r w:rsidRPr="0007420C">
                    <w:rPr>
                      <w:rFonts w:ascii="Calibri" w:eastAsia="Calibri" w:hAnsi="Calibri" w:cs="Calibri"/>
                      <w:sz w:val="12"/>
                    </w:rPr>
                    <w:t>2</w:t>
                  </w:r>
                </w:p>
              </w:tc>
            </w:tr>
            <w:tr w:rsidR="00573508" w:rsidRPr="0007420C" w14:paraId="714ABC04" w14:textId="77777777" w:rsidTr="005D130C">
              <w:trPr>
                <w:trHeight w:val="400"/>
              </w:trPr>
              <w:tc>
                <w:tcPr>
                  <w:tcW w:w="471" w:type="dxa"/>
                  <w:vMerge/>
                  <w:tcBorders>
                    <w:top w:val="nil"/>
                  </w:tcBorders>
                  <w:textDirection w:val="btLr"/>
                </w:tcPr>
                <w:p w14:paraId="6099761F" w14:textId="77777777" w:rsidR="00573508" w:rsidRPr="0007420C" w:rsidRDefault="00573508" w:rsidP="0007420C">
                  <w:pPr>
                    <w:rPr>
                      <w:sz w:val="2"/>
                      <w:szCs w:val="2"/>
                    </w:rPr>
                  </w:pPr>
                </w:p>
              </w:tc>
              <w:tc>
                <w:tcPr>
                  <w:tcW w:w="1457" w:type="dxa"/>
                </w:tcPr>
                <w:p w14:paraId="7A5565DD" w14:textId="77777777" w:rsidR="00573508" w:rsidRPr="0007420C" w:rsidRDefault="00573508" w:rsidP="0007420C">
                  <w:pPr>
                    <w:spacing w:before="87"/>
                    <w:ind w:left="134"/>
                    <w:rPr>
                      <w:rFonts w:ascii="Calibri" w:eastAsia="Calibri" w:hAnsi="Calibri" w:cs="Calibri"/>
                      <w:b/>
                      <w:sz w:val="18"/>
                    </w:rPr>
                  </w:pPr>
                  <w:r w:rsidRPr="0007420C">
                    <w:rPr>
                      <w:rFonts w:ascii="Calibri" w:eastAsia="Calibri" w:hAnsi="Calibri" w:cs="Calibri"/>
                      <w:b/>
                      <w:sz w:val="18"/>
                    </w:rPr>
                    <w:t>Open A</w:t>
                  </w:r>
                </w:p>
              </w:tc>
              <w:tc>
                <w:tcPr>
                  <w:tcW w:w="20" w:type="dxa"/>
                  <w:shd w:val="clear" w:color="auto" w:fill="D9D9D9"/>
                </w:tcPr>
                <w:p w14:paraId="3931D0FD" w14:textId="77777777" w:rsidR="00573508" w:rsidRPr="0007420C" w:rsidRDefault="00573508" w:rsidP="0007420C">
                  <w:pPr>
                    <w:rPr>
                      <w:rFonts w:ascii="Times New Roman" w:eastAsia="Calibri" w:hAnsi="Calibri" w:cs="Calibri"/>
                      <w:sz w:val="20"/>
                    </w:rPr>
                  </w:pPr>
                </w:p>
              </w:tc>
              <w:tc>
                <w:tcPr>
                  <w:tcW w:w="1113" w:type="dxa"/>
                  <w:shd w:val="clear" w:color="auto" w:fill="D9D9D9"/>
                </w:tcPr>
                <w:p w14:paraId="472B3D92" w14:textId="77777777" w:rsidR="00573508" w:rsidRPr="0007420C" w:rsidRDefault="00573508" w:rsidP="008F26FE">
                  <w:pPr>
                    <w:spacing w:before="94"/>
                    <w:ind w:right="293"/>
                    <w:jc w:val="center"/>
                    <w:rPr>
                      <w:rFonts w:ascii="Wingdings" w:eastAsia="Calibri" w:hAnsi="Wingdings" w:cs="Calibri"/>
                      <w:sz w:val="18"/>
                    </w:rPr>
                  </w:pPr>
                  <w:r w:rsidRPr="0007420C">
                    <w:rPr>
                      <w:rFonts w:ascii="Wingdings" w:eastAsia="Calibri" w:hAnsi="Wingdings" w:cs="Calibri"/>
                      <w:w w:val="98"/>
                      <w:sz w:val="18"/>
                    </w:rPr>
                    <w:t></w:t>
                  </w:r>
                </w:p>
              </w:tc>
              <w:tc>
                <w:tcPr>
                  <w:tcW w:w="1276" w:type="dxa"/>
                  <w:shd w:val="clear" w:color="auto" w:fill="D9D9D9"/>
                </w:tcPr>
                <w:p w14:paraId="60E5E4B3" w14:textId="77777777" w:rsidR="00573508" w:rsidRPr="0007420C" w:rsidRDefault="00573508" w:rsidP="008F26FE">
                  <w:pPr>
                    <w:spacing w:before="94"/>
                    <w:ind w:left="-1"/>
                    <w:jc w:val="center"/>
                    <w:rPr>
                      <w:rFonts w:ascii="Wingdings" w:eastAsia="Calibri" w:hAnsi="Wingdings" w:cs="Calibri"/>
                      <w:sz w:val="18"/>
                    </w:rPr>
                  </w:pPr>
                  <w:r w:rsidRPr="0007420C">
                    <w:rPr>
                      <w:rFonts w:ascii="Wingdings" w:eastAsia="Calibri" w:hAnsi="Wingdings" w:cs="Calibri"/>
                      <w:w w:val="98"/>
                      <w:sz w:val="18"/>
                    </w:rPr>
                    <w:t></w:t>
                  </w:r>
                </w:p>
              </w:tc>
              <w:tc>
                <w:tcPr>
                  <w:tcW w:w="992" w:type="dxa"/>
                  <w:shd w:val="clear" w:color="auto" w:fill="D9D9D9"/>
                </w:tcPr>
                <w:p w14:paraId="6E839EFC" w14:textId="77777777" w:rsidR="00573508" w:rsidRPr="0007420C" w:rsidRDefault="00573508" w:rsidP="008F26FE">
                  <w:pPr>
                    <w:spacing w:before="94"/>
                    <w:ind w:left="-1"/>
                    <w:jc w:val="center"/>
                    <w:rPr>
                      <w:rFonts w:ascii="Wingdings" w:eastAsia="Calibri" w:hAnsi="Wingdings" w:cs="Calibri"/>
                      <w:sz w:val="18"/>
                    </w:rPr>
                  </w:pPr>
                  <w:r w:rsidRPr="0007420C">
                    <w:rPr>
                      <w:rFonts w:ascii="Wingdings" w:eastAsia="Calibri" w:hAnsi="Wingdings" w:cs="Calibri"/>
                      <w:w w:val="98"/>
                      <w:sz w:val="18"/>
                    </w:rPr>
                    <w:t></w:t>
                  </w:r>
                </w:p>
              </w:tc>
              <w:tc>
                <w:tcPr>
                  <w:tcW w:w="993" w:type="dxa"/>
                </w:tcPr>
                <w:p w14:paraId="4A772255" w14:textId="77777777" w:rsidR="00573508" w:rsidRPr="0007420C" w:rsidRDefault="00573508" w:rsidP="008F26FE">
                  <w:pPr>
                    <w:spacing w:before="94"/>
                    <w:ind w:left="2"/>
                    <w:jc w:val="center"/>
                    <w:rPr>
                      <w:rFonts w:ascii="Wingdings" w:eastAsia="Calibri" w:hAnsi="Wingdings" w:cs="Calibri"/>
                      <w:sz w:val="18"/>
                    </w:rPr>
                  </w:pPr>
                  <w:r w:rsidRPr="0007420C">
                    <w:rPr>
                      <w:rFonts w:ascii="Wingdings" w:eastAsia="Calibri" w:hAnsi="Wingdings" w:cs="Calibri"/>
                      <w:sz w:val="18"/>
                    </w:rPr>
                    <w:t></w:t>
                  </w:r>
                </w:p>
              </w:tc>
              <w:tc>
                <w:tcPr>
                  <w:tcW w:w="1108" w:type="dxa"/>
                </w:tcPr>
                <w:p w14:paraId="576CE939" w14:textId="77777777" w:rsidR="00573508" w:rsidRPr="0007420C" w:rsidRDefault="00573508" w:rsidP="008F26FE">
                  <w:pPr>
                    <w:spacing w:before="51"/>
                    <w:ind w:left="254"/>
                    <w:jc w:val="center"/>
                    <w:rPr>
                      <w:rFonts w:ascii="Calibri" w:eastAsia="Calibri" w:hAnsi="Calibri" w:cs="Calibri"/>
                      <w:sz w:val="12"/>
                    </w:rPr>
                  </w:pPr>
                  <w:r w:rsidRPr="0007420C">
                    <w:rPr>
                      <w:rFonts w:ascii="Wingdings" w:eastAsia="Calibri" w:hAnsi="Wingdings" w:cs="Calibri"/>
                      <w:position w:val="-7"/>
                      <w:sz w:val="18"/>
                    </w:rPr>
                    <w:t></w:t>
                  </w:r>
                  <w:r w:rsidRPr="0007420C">
                    <w:rPr>
                      <w:rFonts w:ascii="Calibri" w:eastAsia="Calibri" w:hAnsi="Calibri" w:cs="Calibri"/>
                      <w:sz w:val="12"/>
                    </w:rPr>
                    <w:t>2</w:t>
                  </w:r>
                </w:p>
              </w:tc>
            </w:tr>
            <w:tr w:rsidR="00573508" w:rsidRPr="0007420C" w14:paraId="55E154CA" w14:textId="77777777" w:rsidTr="005D130C">
              <w:trPr>
                <w:trHeight w:val="380"/>
              </w:trPr>
              <w:tc>
                <w:tcPr>
                  <w:tcW w:w="471" w:type="dxa"/>
                  <w:vMerge/>
                  <w:tcBorders>
                    <w:top w:val="nil"/>
                  </w:tcBorders>
                  <w:textDirection w:val="btLr"/>
                </w:tcPr>
                <w:p w14:paraId="5B1BCCB4" w14:textId="77777777" w:rsidR="00573508" w:rsidRPr="0007420C" w:rsidRDefault="00573508" w:rsidP="0007420C">
                  <w:pPr>
                    <w:rPr>
                      <w:sz w:val="2"/>
                      <w:szCs w:val="2"/>
                    </w:rPr>
                  </w:pPr>
                </w:p>
              </w:tc>
              <w:tc>
                <w:tcPr>
                  <w:tcW w:w="1457" w:type="dxa"/>
                </w:tcPr>
                <w:p w14:paraId="5488FAEB" w14:textId="77777777" w:rsidR="00573508" w:rsidRPr="0007420C" w:rsidRDefault="00573508" w:rsidP="0007420C">
                  <w:pPr>
                    <w:spacing w:before="83"/>
                    <w:ind w:left="134"/>
                    <w:rPr>
                      <w:rFonts w:ascii="Calibri" w:eastAsia="Calibri" w:hAnsi="Calibri" w:cs="Calibri"/>
                      <w:b/>
                      <w:sz w:val="18"/>
                    </w:rPr>
                  </w:pPr>
                  <w:r w:rsidRPr="0007420C">
                    <w:rPr>
                      <w:rFonts w:ascii="Calibri" w:eastAsia="Calibri" w:hAnsi="Calibri" w:cs="Calibri"/>
                      <w:b/>
                      <w:sz w:val="18"/>
                    </w:rPr>
                    <w:t>NRL</w:t>
                  </w:r>
                </w:p>
              </w:tc>
              <w:tc>
                <w:tcPr>
                  <w:tcW w:w="20" w:type="dxa"/>
                  <w:shd w:val="clear" w:color="auto" w:fill="D9D9D9"/>
                </w:tcPr>
                <w:p w14:paraId="260EE7EF" w14:textId="77777777" w:rsidR="00573508" w:rsidRPr="0007420C" w:rsidRDefault="00573508" w:rsidP="0007420C">
                  <w:pPr>
                    <w:rPr>
                      <w:rFonts w:ascii="Times New Roman" w:eastAsia="Calibri" w:hAnsi="Calibri" w:cs="Calibri"/>
                      <w:sz w:val="20"/>
                    </w:rPr>
                  </w:pPr>
                </w:p>
              </w:tc>
              <w:tc>
                <w:tcPr>
                  <w:tcW w:w="1113" w:type="dxa"/>
                  <w:shd w:val="clear" w:color="auto" w:fill="D9D9D9"/>
                </w:tcPr>
                <w:p w14:paraId="24E47825" w14:textId="77777777" w:rsidR="00573508" w:rsidRPr="0007420C" w:rsidRDefault="00573508" w:rsidP="008F26FE">
                  <w:pPr>
                    <w:spacing w:before="92"/>
                    <w:ind w:right="293"/>
                    <w:jc w:val="center"/>
                    <w:rPr>
                      <w:rFonts w:ascii="Wingdings" w:eastAsia="Calibri" w:hAnsi="Wingdings" w:cs="Calibri"/>
                      <w:sz w:val="18"/>
                    </w:rPr>
                  </w:pPr>
                  <w:r w:rsidRPr="0007420C">
                    <w:rPr>
                      <w:rFonts w:ascii="Wingdings" w:eastAsia="Calibri" w:hAnsi="Wingdings" w:cs="Calibri"/>
                      <w:w w:val="98"/>
                      <w:sz w:val="18"/>
                    </w:rPr>
                    <w:t></w:t>
                  </w:r>
                </w:p>
              </w:tc>
              <w:tc>
                <w:tcPr>
                  <w:tcW w:w="1276" w:type="dxa"/>
                  <w:shd w:val="clear" w:color="auto" w:fill="D9D9D9"/>
                </w:tcPr>
                <w:p w14:paraId="6BE1DF62" w14:textId="77777777" w:rsidR="00573508" w:rsidRPr="0007420C" w:rsidRDefault="00573508" w:rsidP="008F26FE">
                  <w:pPr>
                    <w:spacing w:before="92"/>
                    <w:ind w:left="-1"/>
                    <w:jc w:val="center"/>
                    <w:rPr>
                      <w:rFonts w:ascii="Wingdings" w:eastAsia="Calibri" w:hAnsi="Wingdings" w:cs="Calibri"/>
                      <w:sz w:val="18"/>
                    </w:rPr>
                  </w:pPr>
                  <w:r w:rsidRPr="0007420C">
                    <w:rPr>
                      <w:rFonts w:ascii="Wingdings" w:eastAsia="Calibri" w:hAnsi="Wingdings" w:cs="Calibri"/>
                      <w:w w:val="98"/>
                      <w:sz w:val="18"/>
                    </w:rPr>
                    <w:t></w:t>
                  </w:r>
                </w:p>
              </w:tc>
              <w:tc>
                <w:tcPr>
                  <w:tcW w:w="992" w:type="dxa"/>
                  <w:shd w:val="clear" w:color="auto" w:fill="D9D9D9"/>
                </w:tcPr>
                <w:p w14:paraId="5343986E" w14:textId="77777777" w:rsidR="00573508" w:rsidRPr="0007420C" w:rsidRDefault="00573508" w:rsidP="008F26FE">
                  <w:pPr>
                    <w:spacing w:before="92"/>
                    <w:ind w:left="-1"/>
                    <w:jc w:val="center"/>
                    <w:rPr>
                      <w:rFonts w:ascii="Wingdings" w:eastAsia="Calibri" w:hAnsi="Wingdings" w:cs="Calibri"/>
                      <w:sz w:val="18"/>
                    </w:rPr>
                  </w:pPr>
                  <w:r w:rsidRPr="0007420C">
                    <w:rPr>
                      <w:rFonts w:ascii="Wingdings" w:eastAsia="Calibri" w:hAnsi="Wingdings" w:cs="Calibri"/>
                      <w:w w:val="98"/>
                      <w:sz w:val="18"/>
                    </w:rPr>
                    <w:t></w:t>
                  </w:r>
                </w:p>
              </w:tc>
              <w:tc>
                <w:tcPr>
                  <w:tcW w:w="993" w:type="dxa"/>
                  <w:shd w:val="clear" w:color="auto" w:fill="D9D9D9"/>
                </w:tcPr>
                <w:p w14:paraId="633B881B" w14:textId="77777777" w:rsidR="00573508" w:rsidRPr="0007420C" w:rsidRDefault="00573508" w:rsidP="008F26FE">
                  <w:pPr>
                    <w:spacing w:before="92"/>
                    <w:ind w:left="2"/>
                    <w:jc w:val="center"/>
                    <w:rPr>
                      <w:rFonts w:ascii="Wingdings" w:eastAsia="Calibri" w:hAnsi="Wingdings" w:cs="Calibri"/>
                      <w:sz w:val="18"/>
                    </w:rPr>
                  </w:pPr>
                  <w:r w:rsidRPr="0007420C">
                    <w:rPr>
                      <w:rFonts w:ascii="Wingdings" w:eastAsia="Calibri" w:hAnsi="Wingdings" w:cs="Calibri"/>
                      <w:w w:val="98"/>
                      <w:sz w:val="18"/>
                    </w:rPr>
                    <w:t></w:t>
                  </w:r>
                </w:p>
              </w:tc>
              <w:tc>
                <w:tcPr>
                  <w:tcW w:w="1108" w:type="dxa"/>
                  <w:shd w:val="clear" w:color="auto" w:fill="D9D9D9"/>
                </w:tcPr>
                <w:p w14:paraId="7DE14CF8" w14:textId="77777777" w:rsidR="00573508" w:rsidRPr="0007420C" w:rsidRDefault="00573508" w:rsidP="008F26FE">
                  <w:pPr>
                    <w:spacing w:before="92"/>
                    <w:ind w:left="2"/>
                    <w:jc w:val="center"/>
                    <w:rPr>
                      <w:rFonts w:ascii="Wingdings" w:eastAsia="Calibri" w:hAnsi="Wingdings" w:cs="Calibri"/>
                      <w:sz w:val="18"/>
                    </w:rPr>
                  </w:pPr>
                  <w:r w:rsidRPr="0007420C">
                    <w:rPr>
                      <w:rFonts w:ascii="Wingdings" w:eastAsia="Calibri" w:hAnsi="Wingdings" w:cs="Calibri"/>
                      <w:w w:val="98"/>
                      <w:sz w:val="18"/>
                    </w:rPr>
                    <w:t></w:t>
                  </w:r>
                </w:p>
              </w:tc>
            </w:tr>
            <w:tr w:rsidR="00573508" w:rsidRPr="0007420C" w14:paraId="65EFE2C8" w14:textId="77777777" w:rsidTr="005D130C">
              <w:trPr>
                <w:trHeight w:val="400"/>
              </w:trPr>
              <w:tc>
                <w:tcPr>
                  <w:tcW w:w="471" w:type="dxa"/>
                  <w:vMerge/>
                  <w:tcBorders>
                    <w:top w:val="nil"/>
                  </w:tcBorders>
                  <w:textDirection w:val="btLr"/>
                </w:tcPr>
                <w:p w14:paraId="407EB5CE" w14:textId="77777777" w:rsidR="00573508" w:rsidRPr="0007420C" w:rsidRDefault="00573508" w:rsidP="0007420C">
                  <w:pPr>
                    <w:rPr>
                      <w:sz w:val="2"/>
                      <w:szCs w:val="2"/>
                    </w:rPr>
                  </w:pPr>
                </w:p>
              </w:tc>
              <w:tc>
                <w:tcPr>
                  <w:tcW w:w="1457" w:type="dxa"/>
                </w:tcPr>
                <w:p w14:paraId="5811734E" w14:textId="77777777" w:rsidR="00573508" w:rsidRPr="0007420C" w:rsidRDefault="00573508" w:rsidP="0007420C">
                  <w:pPr>
                    <w:spacing w:before="96"/>
                    <w:ind w:left="134"/>
                    <w:rPr>
                      <w:rFonts w:ascii="Calibri" w:eastAsia="Calibri" w:hAnsi="Calibri" w:cs="Calibri"/>
                      <w:b/>
                      <w:sz w:val="18"/>
                    </w:rPr>
                  </w:pPr>
                  <w:r w:rsidRPr="0007420C">
                    <w:rPr>
                      <w:rFonts w:ascii="Calibri" w:eastAsia="Calibri" w:hAnsi="Calibri" w:cs="Calibri"/>
                      <w:b/>
                      <w:sz w:val="18"/>
                    </w:rPr>
                    <w:t>U19 AA</w:t>
                  </w:r>
                </w:p>
              </w:tc>
              <w:tc>
                <w:tcPr>
                  <w:tcW w:w="20" w:type="dxa"/>
                  <w:shd w:val="clear" w:color="auto" w:fill="D9D9D9"/>
                </w:tcPr>
                <w:p w14:paraId="30815E83" w14:textId="77777777" w:rsidR="00573508" w:rsidRPr="0007420C" w:rsidRDefault="00573508" w:rsidP="0007420C">
                  <w:pPr>
                    <w:rPr>
                      <w:rFonts w:ascii="Times New Roman" w:eastAsia="Calibri" w:hAnsi="Calibri" w:cs="Calibri"/>
                      <w:sz w:val="20"/>
                    </w:rPr>
                  </w:pPr>
                </w:p>
              </w:tc>
              <w:tc>
                <w:tcPr>
                  <w:tcW w:w="1113" w:type="dxa"/>
                  <w:shd w:val="clear" w:color="auto" w:fill="D9D9D9"/>
                </w:tcPr>
                <w:p w14:paraId="6E13A5FF" w14:textId="77777777" w:rsidR="00573508" w:rsidRPr="0007420C" w:rsidRDefault="00573508" w:rsidP="008F26FE">
                  <w:pPr>
                    <w:spacing w:before="105"/>
                    <w:ind w:right="293"/>
                    <w:jc w:val="center"/>
                    <w:rPr>
                      <w:rFonts w:ascii="Wingdings" w:eastAsia="Calibri" w:hAnsi="Wingdings" w:cs="Calibri"/>
                      <w:sz w:val="18"/>
                    </w:rPr>
                  </w:pPr>
                  <w:r w:rsidRPr="0007420C">
                    <w:rPr>
                      <w:rFonts w:ascii="Wingdings" w:eastAsia="Calibri" w:hAnsi="Wingdings" w:cs="Calibri"/>
                      <w:w w:val="98"/>
                      <w:sz w:val="18"/>
                    </w:rPr>
                    <w:t></w:t>
                  </w:r>
                </w:p>
              </w:tc>
              <w:tc>
                <w:tcPr>
                  <w:tcW w:w="1276" w:type="dxa"/>
                  <w:shd w:val="clear" w:color="auto" w:fill="D9D9D9"/>
                </w:tcPr>
                <w:p w14:paraId="02D422BF" w14:textId="77777777" w:rsidR="00573508" w:rsidRPr="0007420C" w:rsidRDefault="00573508" w:rsidP="008F26FE">
                  <w:pPr>
                    <w:spacing w:before="105"/>
                    <w:ind w:left="-1"/>
                    <w:jc w:val="center"/>
                    <w:rPr>
                      <w:rFonts w:ascii="Wingdings" w:eastAsia="Calibri" w:hAnsi="Wingdings" w:cs="Calibri"/>
                      <w:sz w:val="18"/>
                    </w:rPr>
                  </w:pPr>
                  <w:r w:rsidRPr="0007420C">
                    <w:rPr>
                      <w:rFonts w:ascii="Wingdings" w:eastAsia="Calibri" w:hAnsi="Wingdings" w:cs="Calibri"/>
                      <w:w w:val="98"/>
                      <w:sz w:val="18"/>
                    </w:rPr>
                    <w:t></w:t>
                  </w:r>
                </w:p>
              </w:tc>
              <w:tc>
                <w:tcPr>
                  <w:tcW w:w="992" w:type="dxa"/>
                  <w:shd w:val="clear" w:color="auto" w:fill="D9D9D9"/>
                </w:tcPr>
                <w:p w14:paraId="1F45BDA6" w14:textId="77777777" w:rsidR="00573508" w:rsidRPr="0007420C" w:rsidRDefault="00573508" w:rsidP="008F26FE">
                  <w:pPr>
                    <w:spacing w:before="105"/>
                    <w:ind w:left="-1"/>
                    <w:jc w:val="center"/>
                    <w:rPr>
                      <w:rFonts w:ascii="Wingdings" w:eastAsia="Calibri" w:hAnsi="Wingdings" w:cs="Calibri"/>
                      <w:sz w:val="18"/>
                    </w:rPr>
                  </w:pPr>
                  <w:r w:rsidRPr="0007420C">
                    <w:rPr>
                      <w:rFonts w:ascii="Wingdings" w:eastAsia="Calibri" w:hAnsi="Wingdings" w:cs="Calibri"/>
                      <w:w w:val="98"/>
                      <w:sz w:val="18"/>
                    </w:rPr>
                    <w:t></w:t>
                  </w:r>
                </w:p>
              </w:tc>
              <w:tc>
                <w:tcPr>
                  <w:tcW w:w="993" w:type="dxa"/>
                </w:tcPr>
                <w:p w14:paraId="51894EFD" w14:textId="77777777" w:rsidR="00573508" w:rsidRPr="0007420C" w:rsidRDefault="00573508" w:rsidP="008F26FE">
                  <w:pPr>
                    <w:spacing w:before="105"/>
                    <w:ind w:left="2"/>
                    <w:jc w:val="center"/>
                    <w:rPr>
                      <w:rFonts w:ascii="Wingdings" w:eastAsia="Calibri" w:hAnsi="Wingdings" w:cs="Calibri"/>
                      <w:sz w:val="18"/>
                    </w:rPr>
                  </w:pPr>
                  <w:r w:rsidRPr="0007420C">
                    <w:rPr>
                      <w:rFonts w:ascii="Wingdings" w:eastAsia="Calibri" w:hAnsi="Wingdings" w:cs="Calibri"/>
                      <w:sz w:val="18"/>
                    </w:rPr>
                    <w:t></w:t>
                  </w:r>
                </w:p>
              </w:tc>
              <w:tc>
                <w:tcPr>
                  <w:tcW w:w="1108" w:type="dxa"/>
                </w:tcPr>
                <w:p w14:paraId="1BA82DE8" w14:textId="77777777" w:rsidR="00573508" w:rsidRPr="0007420C" w:rsidRDefault="00573508" w:rsidP="008F26FE">
                  <w:pPr>
                    <w:spacing w:before="62"/>
                    <w:ind w:left="254"/>
                    <w:jc w:val="center"/>
                    <w:rPr>
                      <w:rFonts w:ascii="Calibri" w:eastAsia="Calibri" w:hAnsi="Calibri" w:cs="Calibri"/>
                      <w:sz w:val="12"/>
                    </w:rPr>
                  </w:pPr>
                  <w:r w:rsidRPr="0007420C">
                    <w:rPr>
                      <w:rFonts w:ascii="Wingdings" w:eastAsia="Calibri" w:hAnsi="Wingdings" w:cs="Calibri"/>
                      <w:position w:val="-7"/>
                      <w:sz w:val="18"/>
                    </w:rPr>
                    <w:t></w:t>
                  </w:r>
                  <w:r w:rsidRPr="0007420C">
                    <w:rPr>
                      <w:rFonts w:ascii="Calibri" w:eastAsia="Calibri" w:hAnsi="Calibri" w:cs="Calibri"/>
                      <w:sz w:val="12"/>
                    </w:rPr>
                    <w:t>2</w:t>
                  </w:r>
                </w:p>
              </w:tc>
            </w:tr>
            <w:tr w:rsidR="00573508" w:rsidRPr="0007420C" w14:paraId="7F8E4A60" w14:textId="77777777" w:rsidTr="005D130C">
              <w:trPr>
                <w:trHeight w:val="380"/>
              </w:trPr>
              <w:tc>
                <w:tcPr>
                  <w:tcW w:w="471" w:type="dxa"/>
                  <w:vMerge/>
                  <w:tcBorders>
                    <w:top w:val="nil"/>
                  </w:tcBorders>
                  <w:textDirection w:val="btLr"/>
                </w:tcPr>
                <w:p w14:paraId="3EDBF975" w14:textId="77777777" w:rsidR="00573508" w:rsidRPr="0007420C" w:rsidRDefault="00573508" w:rsidP="0007420C">
                  <w:pPr>
                    <w:rPr>
                      <w:sz w:val="2"/>
                      <w:szCs w:val="2"/>
                    </w:rPr>
                  </w:pPr>
                </w:p>
              </w:tc>
              <w:tc>
                <w:tcPr>
                  <w:tcW w:w="1457" w:type="dxa"/>
                </w:tcPr>
                <w:p w14:paraId="17FDDF70" w14:textId="77777777" w:rsidR="00573508" w:rsidRPr="0007420C" w:rsidRDefault="00573508" w:rsidP="0007420C">
                  <w:pPr>
                    <w:spacing w:before="89"/>
                    <w:ind w:left="134"/>
                    <w:rPr>
                      <w:rFonts w:ascii="Calibri" w:eastAsia="Calibri" w:hAnsi="Calibri" w:cs="Calibri"/>
                      <w:b/>
                      <w:sz w:val="18"/>
                    </w:rPr>
                  </w:pPr>
                  <w:r w:rsidRPr="0007420C">
                    <w:rPr>
                      <w:rFonts w:ascii="Calibri" w:eastAsia="Calibri" w:hAnsi="Calibri" w:cs="Calibri"/>
                      <w:b/>
                      <w:sz w:val="18"/>
                    </w:rPr>
                    <w:t>U19 A</w:t>
                  </w:r>
                </w:p>
              </w:tc>
              <w:tc>
                <w:tcPr>
                  <w:tcW w:w="20" w:type="dxa"/>
                  <w:shd w:val="clear" w:color="auto" w:fill="D9D9D9"/>
                </w:tcPr>
                <w:p w14:paraId="01718EAD" w14:textId="77777777" w:rsidR="00573508" w:rsidRPr="0007420C" w:rsidRDefault="00573508" w:rsidP="0007420C">
                  <w:pPr>
                    <w:rPr>
                      <w:rFonts w:ascii="Times New Roman" w:eastAsia="Calibri" w:hAnsi="Calibri" w:cs="Calibri"/>
                      <w:sz w:val="20"/>
                    </w:rPr>
                  </w:pPr>
                </w:p>
              </w:tc>
              <w:tc>
                <w:tcPr>
                  <w:tcW w:w="1113" w:type="dxa"/>
                  <w:shd w:val="clear" w:color="auto" w:fill="D9D9D9"/>
                </w:tcPr>
                <w:p w14:paraId="7C7B4528" w14:textId="77777777" w:rsidR="00573508" w:rsidRPr="0007420C" w:rsidRDefault="00573508" w:rsidP="008F26FE">
                  <w:pPr>
                    <w:spacing w:before="96"/>
                    <w:ind w:right="293"/>
                    <w:jc w:val="center"/>
                    <w:rPr>
                      <w:rFonts w:ascii="Wingdings" w:eastAsia="Calibri" w:hAnsi="Wingdings" w:cs="Calibri"/>
                      <w:sz w:val="18"/>
                    </w:rPr>
                  </w:pPr>
                  <w:r w:rsidRPr="0007420C">
                    <w:rPr>
                      <w:rFonts w:ascii="Wingdings" w:eastAsia="Calibri" w:hAnsi="Wingdings" w:cs="Calibri"/>
                      <w:w w:val="98"/>
                      <w:sz w:val="18"/>
                    </w:rPr>
                    <w:t></w:t>
                  </w:r>
                </w:p>
              </w:tc>
              <w:tc>
                <w:tcPr>
                  <w:tcW w:w="1276" w:type="dxa"/>
                  <w:shd w:val="clear" w:color="auto" w:fill="D9D9D9"/>
                </w:tcPr>
                <w:p w14:paraId="20190639" w14:textId="77777777" w:rsidR="00573508" w:rsidRPr="0007420C" w:rsidRDefault="00573508" w:rsidP="008F26FE">
                  <w:pPr>
                    <w:spacing w:before="96"/>
                    <w:ind w:left="-1"/>
                    <w:jc w:val="center"/>
                    <w:rPr>
                      <w:rFonts w:ascii="Wingdings" w:eastAsia="Calibri" w:hAnsi="Wingdings" w:cs="Calibri"/>
                      <w:sz w:val="18"/>
                    </w:rPr>
                  </w:pPr>
                  <w:r w:rsidRPr="0007420C">
                    <w:rPr>
                      <w:rFonts w:ascii="Wingdings" w:eastAsia="Calibri" w:hAnsi="Wingdings" w:cs="Calibri"/>
                      <w:w w:val="98"/>
                      <w:sz w:val="18"/>
                    </w:rPr>
                    <w:t></w:t>
                  </w:r>
                </w:p>
              </w:tc>
              <w:tc>
                <w:tcPr>
                  <w:tcW w:w="992" w:type="dxa"/>
                </w:tcPr>
                <w:p w14:paraId="7B106CEE" w14:textId="77777777" w:rsidR="00573508" w:rsidRPr="0007420C" w:rsidRDefault="00573508" w:rsidP="008F26FE">
                  <w:pPr>
                    <w:spacing w:before="96"/>
                    <w:ind w:left="-1"/>
                    <w:jc w:val="center"/>
                    <w:rPr>
                      <w:rFonts w:ascii="Wingdings" w:eastAsia="Calibri" w:hAnsi="Wingdings" w:cs="Calibri"/>
                      <w:sz w:val="18"/>
                    </w:rPr>
                  </w:pPr>
                  <w:r w:rsidRPr="0007420C">
                    <w:rPr>
                      <w:rFonts w:ascii="Wingdings" w:eastAsia="Calibri" w:hAnsi="Wingdings" w:cs="Calibri"/>
                      <w:sz w:val="18"/>
                    </w:rPr>
                    <w:t></w:t>
                  </w:r>
                </w:p>
              </w:tc>
              <w:tc>
                <w:tcPr>
                  <w:tcW w:w="993" w:type="dxa"/>
                </w:tcPr>
                <w:p w14:paraId="402FD774" w14:textId="77777777" w:rsidR="00573508" w:rsidRPr="0007420C" w:rsidRDefault="00573508" w:rsidP="008F26FE">
                  <w:pPr>
                    <w:spacing w:before="96"/>
                    <w:ind w:left="2"/>
                    <w:jc w:val="center"/>
                    <w:rPr>
                      <w:rFonts w:ascii="Wingdings" w:eastAsia="Calibri" w:hAnsi="Wingdings" w:cs="Calibri"/>
                      <w:sz w:val="18"/>
                    </w:rPr>
                  </w:pPr>
                  <w:r w:rsidRPr="0007420C">
                    <w:rPr>
                      <w:rFonts w:ascii="Wingdings" w:eastAsia="Calibri" w:hAnsi="Wingdings" w:cs="Calibri"/>
                      <w:sz w:val="18"/>
                    </w:rPr>
                    <w:t></w:t>
                  </w:r>
                </w:p>
              </w:tc>
              <w:tc>
                <w:tcPr>
                  <w:tcW w:w="1108" w:type="dxa"/>
                </w:tcPr>
                <w:p w14:paraId="066953B0" w14:textId="77777777" w:rsidR="00573508" w:rsidRPr="0007420C" w:rsidRDefault="00573508" w:rsidP="008F26FE">
                  <w:pPr>
                    <w:spacing w:before="52"/>
                    <w:ind w:left="254"/>
                    <w:jc w:val="center"/>
                    <w:rPr>
                      <w:rFonts w:ascii="Calibri" w:eastAsia="Calibri" w:hAnsi="Calibri" w:cs="Calibri"/>
                      <w:sz w:val="12"/>
                    </w:rPr>
                  </w:pPr>
                  <w:r w:rsidRPr="0007420C">
                    <w:rPr>
                      <w:rFonts w:ascii="Wingdings" w:eastAsia="Calibri" w:hAnsi="Wingdings" w:cs="Calibri"/>
                      <w:position w:val="-7"/>
                      <w:sz w:val="18"/>
                    </w:rPr>
                    <w:t></w:t>
                  </w:r>
                  <w:r w:rsidRPr="0007420C">
                    <w:rPr>
                      <w:rFonts w:ascii="Calibri" w:eastAsia="Calibri" w:hAnsi="Calibri" w:cs="Calibri"/>
                      <w:sz w:val="12"/>
                    </w:rPr>
                    <w:t>2</w:t>
                  </w:r>
                </w:p>
              </w:tc>
            </w:tr>
            <w:tr w:rsidR="00573508" w:rsidRPr="0007420C" w14:paraId="30926FF3" w14:textId="77777777" w:rsidTr="005D130C">
              <w:trPr>
                <w:trHeight w:val="400"/>
              </w:trPr>
              <w:tc>
                <w:tcPr>
                  <w:tcW w:w="471" w:type="dxa"/>
                  <w:vMerge/>
                  <w:tcBorders>
                    <w:top w:val="nil"/>
                  </w:tcBorders>
                  <w:textDirection w:val="btLr"/>
                </w:tcPr>
                <w:p w14:paraId="10C84F7F" w14:textId="77777777" w:rsidR="00573508" w:rsidRPr="0007420C" w:rsidRDefault="00573508" w:rsidP="0007420C">
                  <w:pPr>
                    <w:rPr>
                      <w:sz w:val="2"/>
                      <w:szCs w:val="2"/>
                    </w:rPr>
                  </w:pPr>
                </w:p>
              </w:tc>
              <w:tc>
                <w:tcPr>
                  <w:tcW w:w="1457" w:type="dxa"/>
                </w:tcPr>
                <w:p w14:paraId="6F9E701C" w14:textId="77777777" w:rsidR="00573508" w:rsidRPr="0007420C" w:rsidRDefault="00573508" w:rsidP="0007420C">
                  <w:pPr>
                    <w:spacing w:before="91"/>
                    <w:ind w:left="134"/>
                    <w:rPr>
                      <w:rFonts w:ascii="Calibri" w:eastAsia="Calibri" w:hAnsi="Calibri" w:cs="Calibri"/>
                      <w:b/>
                      <w:sz w:val="18"/>
                    </w:rPr>
                  </w:pPr>
                  <w:r w:rsidRPr="0007420C">
                    <w:rPr>
                      <w:rFonts w:ascii="Calibri" w:eastAsia="Calibri" w:hAnsi="Calibri" w:cs="Calibri"/>
                      <w:b/>
                      <w:sz w:val="18"/>
                    </w:rPr>
                    <w:t>U19 B</w:t>
                  </w:r>
                </w:p>
              </w:tc>
              <w:tc>
                <w:tcPr>
                  <w:tcW w:w="20" w:type="dxa"/>
                  <w:shd w:val="clear" w:color="auto" w:fill="D9D9D9"/>
                </w:tcPr>
                <w:p w14:paraId="2C3FCC1F" w14:textId="77777777" w:rsidR="00573508" w:rsidRPr="0007420C" w:rsidRDefault="00573508" w:rsidP="0007420C">
                  <w:pPr>
                    <w:rPr>
                      <w:rFonts w:ascii="Times New Roman" w:eastAsia="Calibri" w:hAnsi="Calibri" w:cs="Calibri"/>
                      <w:sz w:val="20"/>
                    </w:rPr>
                  </w:pPr>
                </w:p>
              </w:tc>
              <w:tc>
                <w:tcPr>
                  <w:tcW w:w="1113" w:type="dxa"/>
                  <w:shd w:val="clear" w:color="auto" w:fill="D9D9D9"/>
                </w:tcPr>
                <w:p w14:paraId="2686951C" w14:textId="77777777" w:rsidR="00573508" w:rsidRPr="0007420C" w:rsidRDefault="00573508" w:rsidP="008F26FE">
                  <w:pPr>
                    <w:spacing w:before="100"/>
                    <w:ind w:right="293"/>
                    <w:jc w:val="center"/>
                    <w:rPr>
                      <w:rFonts w:ascii="Wingdings" w:eastAsia="Calibri" w:hAnsi="Wingdings" w:cs="Calibri"/>
                      <w:sz w:val="18"/>
                    </w:rPr>
                  </w:pPr>
                  <w:r w:rsidRPr="0007420C">
                    <w:rPr>
                      <w:rFonts w:ascii="Wingdings" w:eastAsia="Calibri" w:hAnsi="Wingdings" w:cs="Calibri"/>
                      <w:w w:val="98"/>
                      <w:sz w:val="18"/>
                    </w:rPr>
                    <w:t></w:t>
                  </w:r>
                </w:p>
              </w:tc>
              <w:tc>
                <w:tcPr>
                  <w:tcW w:w="1276" w:type="dxa"/>
                </w:tcPr>
                <w:p w14:paraId="14131077" w14:textId="77777777" w:rsidR="00573508" w:rsidRPr="0007420C" w:rsidRDefault="00573508" w:rsidP="008F26FE">
                  <w:pPr>
                    <w:spacing w:before="100"/>
                    <w:ind w:left="-1"/>
                    <w:jc w:val="center"/>
                    <w:rPr>
                      <w:rFonts w:ascii="Wingdings" w:eastAsia="Calibri" w:hAnsi="Wingdings" w:cs="Calibri"/>
                      <w:sz w:val="18"/>
                    </w:rPr>
                  </w:pPr>
                  <w:r w:rsidRPr="0007420C">
                    <w:rPr>
                      <w:rFonts w:ascii="Wingdings" w:eastAsia="Calibri" w:hAnsi="Wingdings" w:cs="Calibri"/>
                      <w:sz w:val="18"/>
                    </w:rPr>
                    <w:t></w:t>
                  </w:r>
                </w:p>
              </w:tc>
              <w:tc>
                <w:tcPr>
                  <w:tcW w:w="992" w:type="dxa"/>
                </w:tcPr>
                <w:p w14:paraId="3A6B6F09" w14:textId="77777777" w:rsidR="00573508" w:rsidRPr="0007420C" w:rsidRDefault="00573508" w:rsidP="008F26FE">
                  <w:pPr>
                    <w:spacing w:before="100"/>
                    <w:ind w:left="-1"/>
                    <w:jc w:val="center"/>
                    <w:rPr>
                      <w:rFonts w:ascii="Wingdings" w:eastAsia="Calibri" w:hAnsi="Wingdings" w:cs="Calibri"/>
                      <w:sz w:val="18"/>
                    </w:rPr>
                  </w:pPr>
                  <w:r w:rsidRPr="0007420C">
                    <w:rPr>
                      <w:rFonts w:ascii="Wingdings" w:eastAsia="Calibri" w:hAnsi="Wingdings" w:cs="Calibri"/>
                      <w:sz w:val="18"/>
                    </w:rPr>
                    <w:t></w:t>
                  </w:r>
                </w:p>
              </w:tc>
              <w:tc>
                <w:tcPr>
                  <w:tcW w:w="993" w:type="dxa"/>
                </w:tcPr>
                <w:p w14:paraId="468F82E3" w14:textId="77777777" w:rsidR="00573508" w:rsidRPr="0007420C" w:rsidRDefault="00573508" w:rsidP="008F26FE">
                  <w:pPr>
                    <w:spacing w:before="100"/>
                    <w:ind w:left="2"/>
                    <w:jc w:val="center"/>
                    <w:rPr>
                      <w:rFonts w:ascii="Wingdings" w:eastAsia="Calibri" w:hAnsi="Wingdings" w:cs="Calibri"/>
                      <w:sz w:val="18"/>
                    </w:rPr>
                  </w:pPr>
                  <w:r w:rsidRPr="0007420C">
                    <w:rPr>
                      <w:rFonts w:ascii="Wingdings" w:eastAsia="Calibri" w:hAnsi="Wingdings" w:cs="Calibri"/>
                      <w:sz w:val="18"/>
                    </w:rPr>
                    <w:t></w:t>
                  </w:r>
                </w:p>
              </w:tc>
              <w:tc>
                <w:tcPr>
                  <w:tcW w:w="1108" w:type="dxa"/>
                </w:tcPr>
                <w:p w14:paraId="0A9D1769" w14:textId="77777777" w:rsidR="00573508" w:rsidRPr="0007420C" w:rsidRDefault="00573508" w:rsidP="008F26FE">
                  <w:pPr>
                    <w:spacing w:before="57"/>
                    <w:ind w:left="254"/>
                    <w:jc w:val="center"/>
                    <w:rPr>
                      <w:rFonts w:ascii="Calibri" w:eastAsia="Calibri" w:hAnsi="Calibri" w:cs="Calibri"/>
                      <w:sz w:val="12"/>
                    </w:rPr>
                  </w:pPr>
                  <w:r w:rsidRPr="0007420C">
                    <w:rPr>
                      <w:rFonts w:ascii="Wingdings" w:eastAsia="Calibri" w:hAnsi="Wingdings" w:cs="Calibri"/>
                      <w:position w:val="-7"/>
                      <w:sz w:val="18"/>
                    </w:rPr>
                    <w:t></w:t>
                  </w:r>
                  <w:r w:rsidRPr="0007420C">
                    <w:rPr>
                      <w:rFonts w:ascii="Calibri" w:eastAsia="Calibri" w:hAnsi="Calibri" w:cs="Calibri"/>
                      <w:sz w:val="12"/>
                    </w:rPr>
                    <w:t>2</w:t>
                  </w:r>
                </w:p>
              </w:tc>
            </w:tr>
            <w:tr w:rsidR="00573508" w:rsidRPr="0007420C" w14:paraId="683639CD" w14:textId="77777777" w:rsidTr="005D130C">
              <w:trPr>
                <w:trHeight w:val="500"/>
              </w:trPr>
              <w:tc>
                <w:tcPr>
                  <w:tcW w:w="471" w:type="dxa"/>
                  <w:vMerge/>
                  <w:tcBorders>
                    <w:top w:val="nil"/>
                  </w:tcBorders>
                  <w:textDirection w:val="btLr"/>
                </w:tcPr>
                <w:p w14:paraId="7CDD9A56" w14:textId="77777777" w:rsidR="00573508" w:rsidRPr="0007420C" w:rsidRDefault="00573508" w:rsidP="0007420C">
                  <w:pPr>
                    <w:rPr>
                      <w:sz w:val="2"/>
                      <w:szCs w:val="2"/>
                    </w:rPr>
                  </w:pPr>
                </w:p>
              </w:tc>
              <w:tc>
                <w:tcPr>
                  <w:tcW w:w="1457" w:type="dxa"/>
                </w:tcPr>
                <w:p w14:paraId="5C76C602" w14:textId="77777777" w:rsidR="00573508" w:rsidRPr="0007420C" w:rsidRDefault="00573508" w:rsidP="0007420C">
                  <w:pPr>
                    <w:spacing w:before="145"/>
                    <w:ind w:left="134"/>
                    <w:rPr>
                      <w:rFonts w:ascii="Calibri" w:eastAsia="Calibri" w:hAnsi="Calibri" w:cs="Calibri"/>
                      <w:b/>
                      <w:sz w:val="18"/>
                    </w:rPr>
                  </w:pPr>
                  <w:r w:rsidRPr="0007420C">
                    <w:rPr>
                      <w:rFonts w:ascii="Calibri" w:eastAsia="Calibri" w:hAnsi="Calibri" w:cs="Calibri"/>
                      <w:b/>
                      <w:sz w:val="18"/>
                    </w:rPr>
                    <w:t>U16, U14, U12</w:t>
                  </w:r>
                </w:p>
              </w:tc>
              <w:tc>
                <w:tcPr>
                  <w:tcW w:w="20" w:type="dxa"/>
                  <w:shd w:val="clear" w:color="auto" w:fill="D9D9D9"/>
                </w:tcPr>
                <w:p w14:paraId="539722CD" w14:textId="77777777" w:rsidR="00573508" w:rsidRPr="0007420C" w:rsidRDefault="00573508" w:rsidP="0007420C">
                  <w:pPr>
                    <w:rPr>
                      <w:rFonts w:ascii="Times New Roman" w:eastAsia="Calibri" w:hAnsi="Calibri" w:cs="Calibri"/>
                      <w:sz w:val="20"/>
                    </w:rPr>
                  </w:pPr>
                </w:p>
              </w:tc>
              <w:tc>
                <w:tcPr>
                  <w:tcW w:w="1113" w:type="dxa"/>
                  <w:shd w:val="clear" w:color="auto" w:fill="D9D9D9"/>
                </w:tcPr>
                <w:p w14:paraId="681EF7C6" w14:textId="77777777" w:rsidR="00573508" w:rsidRPr="0007420C" w:rsidRDefault="00573508" w:rsidP="008F26FE">
                  <w:pPr>
                    <w:spacing w:before="152"/>
                    <w:ind w:right="293"/>
                    <w:jc w:val="center"/>
                    <w:rPr>
                      <w:rFonts w:ascii="Wingdings" w:eastAsia="Calibri" w:hAnsi="Wingdings" w:cs="Calibri"/>
                      <w:sz w:val="18"/>
                    </w:rPr>
                  </w:pPr>
                  <w:r w:rsidRPr="0007420C">
                    <w:rPr>
                      <w:rFonts w:ascii="Wingdings" w:eastAsia="Calibri" w:hAnsi="Wingdings" w:cs="Calibri"/>
                      <w:w w:val="98"/>
                      <w:sz w:val="18"/>
                    </w:rPr>
                    <w:t></w:t>
                  </w:r>
                </w:p>
              </w:tc>
              <w:tc>
                <w:tcPr>
                  <w:tcW w:w="1276" w:type="dxa"/>
                </w:tcPr>
                <w:p w14:paraId="071456F4" w14:textId="77777777" w:rsidR="00573508" w:rsidRPr="0007420C" w:rsidRDefault="00573508" w:rsidP="008F26FE">
                  <w:pPr>
                    <w:spacing w:before="152"/>
                    <w:ind w:left="-1"/>
                    <w:jc w:val="center"/>
                    <w:rPr>
                      <w:rFonts w:ascii="Wingdings" w:eastAsia="Calibri" w:hAnsi="Wingdings" w:cs="Calibri"/>
                      <w:sz w:val="18"/>
                    </w:rPr>
                  </w:pPr>
                  <w:r w:rsidRPr="0007420C">
                    <w:rPr>
                      <w:rFonts w:ascii="Wingdings" w:eastAsia="Calibri" w:hAnsi="Wingdings" w:cs="Calibri"/>
                      <w:sz w:val="18"/>
                    </w:rPr>
                    <w:t></w:t>
                  </w:r>
                </w:p>
              </w:tc>
              <w:tc>
                <w:tcPr>
                  <w:tcW w:w="992" w:type="dxa"/>
                </w:tcPr>
                <w:p w14:paraId="325870F5" w14:textId="77777777" w:rsidR="00573508" w:rsidRPr="0007420C" w:rsidRDefault="00573508" w:rsidP="008F26FE">
                  <w:pPr>
                    <w:spacing w:before="152"/>
                    <w:ind w:left="-1"/>
                    <w:jc w:val="center"/>
                    <w:rPr>
                      <w:rFonts w:ascii="Wingdings" w:eastAsia="Calibri" w:hAnsi="Wingdings" w:cs="Calibri"/>
                      <w:sz w:val="18"/>
                    </w:rPr>
                  </w:pPr>
                  <w:r w:rsidRPr="0007420C">
                    <w:rPr>
                      <w:rFonts w:ascii="Wingdings" w:eastAsia="Calibri" w:hAnsi="Wingdings" w:cs="Calibri"/>
                      <w:sz w:val="18"/>
                    </w:rPr>
                    <w:t></w:t>
                  </w:r>
                </w:p>
              </w:tc>
              <w:tc>
                <w:tcPr>
                  <w:tcW w:w="993" w:type="dxa"/>
                </w:tcPr>
                <w:p w14:paraId="05F24831" w14:textId="77777777" w:rsidR="00573508" w:rsidRPr="0007420C" w:rsidRDefault="00573508" w:rsidP="008F26FE">
                  <w:pPr>
                    <w:spacing w:before="152"/>
                    <w:ind w:left="2"/>
                    <w:jc w:val="center"/>
                    <w:rPr>
                      <w:rFonts w:ascii="Wingdings" w:eastAsia="Calibri" w:hAnsi="Wingdings" w:cs="Calibri"/>
                      <w:sz w:val="18"/>
                    </w:rPr>
                  </w:pPr>
                  <w:r w:rsidRPr="0007420C">
                    <w:rPr>
                      <w:rFonts w:ascii="Wingdings" w:eastAsia="Calibri" w:hAnsi="Wingdings" w:cs="Calibri"/>
                      <w:sz w:val="18"/>
                    </w:rPr>
                    <w:t></w:t>
                  </w:r>
                </w:p>
              </w:tc>
              <w:tc>
                <w:tcPr>
                  <w:tcW w:w="1108" w:type="dxa"/>
                </w:tcPr>
                <w:p w14:paraId="3AC82378" w14:textId="77777777" w:rsidR="00573508" w:rsidRPr="0007420C" w:rsidRDefault="00573508" w:rsidP="008F26FE">
                  <w:pPr>
                    <w:spacing w:before="111"/>
                    <w:ind w:left="254"/>
                    <w:jc w:val="center"/>
                    <w:rPr>
                      <w:rFonts w:ascii="Calibri" w:eastAsia="Calibri" w:hAnsi="Calibri" w:cs="Calibri"/>
                      <w:sz w:val="12"/>
                    </w:rPr>
                  </w:pPr>
                  <w:r w:rsidRPr="0007420C">
                    <w:rPr>
                      <w:rFonts w:ascii="Wingdings" w:eastAsia="Calibri" w:hAnsi="Wingdings" w:cs="Calibri"/>
                      <w:position w:val="-7"/>
                      <w:sz w:val="18"/>
                    </w:rPr>
                    <w:t></w:t>
                  </w:r>
                  <w:r w:rsidRPr="0007420C">
                    <w:rPr>
                      <w:rFonts w:ascii="Calibri" w:eastAsia="Calibri" w:hAnsi="Calibri" w:cs="Calibri"/>
                      <w:sz w:val="12"/>
                    </w:rPr>
                    <w:t>2</w:t>
                  </w:r>
                </w:p>
              </w:tc>
            </w:tr>
          </w:tbl>
          <w:p w14:paraId="03546C7B" w14:textId="77777777" w:rsidR="0007420C" w:rsidRPr="0007420C" w:rsidRDefault="0007420C" w:rsidP="0007420C">
            <w:pPr>
              <w:ind w:left="572"/>
              <w:rPr>
                <w:rFonts w:ascii="Tahoma" w:hAnsi="Tahoma"/>
                <w:sz w:val="16"/>
              </w:rPr>
            </w:pPr>
            <w:r w:rsidRPr="0007420C">
              <w:rPr>
                <w:rFonts w:ascii="Wingdings" w:hAnsi="Wingdings"/>
                <w:sz w:val="16"/>
              </w:rPr>
              <w:t></w:t>
            </w:r>
            <w:r w:rsidRPr="0007420C">
              <w:rPr>
                <w:rFonts w:ascii="Tahoma" w:hAnsi="Tahoma"/>
                <w:position w:val="7"/>
                <w:sz w:val="10"/>
              </w:rPr>
              <w:t xml:space="preserve">2 </w:t>
            </w:r>
            <w:r w:rsidRPr="0007420C">
              <w:rPr>
                <w:rFonts w:ascii="Tahoma" w:hAnsi="Tahoma"/>
                <w:sz w:val="16"/>
              </w:rPr>
              <w:t>Provided this is permitted in the NRL policy</w:t>
            </w:r>
          </w:p>
          <w:p w14:paraId="5E902070" w14:textId="7A38E6EB" w:rsidR="0007420C" w:rsidRDefault="0007420C" w:rsidP="0007420C">
            <w:pPr>
              <w:pStyle w:val="ListParagraph"/>
              <w:tabs>
                <w:tab w:val="left" w:pos="3653"/>
              </w:tabs>
              <w:spacing w:before="46" w:line="268" w:lineRule="exact"/>
              <w:ind w:left="120" w:firstLine="0"/>
              <w:rPr>
                <w:rFonts w:ascii="Times New Roman"/>
                <w:sz w:val="27"/>
              </w:rPr>
            </w:pPr>
          </w:p>
          <w:p w14:paraId="11DADB6B" w14:textId="4B368F77" w:rsidR="0007420C" w:rsidRDefault="0007420C" w:rsidP="0007420C">
            <w:pPr>
              <w:pStyle w:val="BodyText"/>
              <w:numPr>
                <w:ilvl w:val="2"/>
                <w:numId w:val="7"/>
              </w:numPr>
              <w:tabs>
                <w:tab w:val="left" w:pos="525"/>
              </w:tabs>
              <w:spacing w:before="120"/>
              <w:ind w:left="750"/>
              <w:rPr>
                <w:u w:val="single"/>
              </w:rPr>
            </w:pPr>
            <w:r w:rsidRPr="0007420C">
              <w:rPr>
                <w:u w:val="single"/>
              </w:rPr>
              <w:t>Playdowns</w:t>
            </w:r>
            <w:r w:rsidR="004F56A9">
              <w:rPr>
                <w:u w:val="single"/>
              </w:rPr>
              <w:t>,</w:t>
            </w:r>
            <w:r w:rsidRPr="0007420C">
              <w:rPr>
                <w:u w:val="single"/>
              </w:rPr>
              <w:t xml:space="preserve"> Provincial Championships</w:t>
            </w:r>
            <w:r w:rsidR="004F56A9">
              <w:rPr>
                <w:u w:val="single"/>
              </w:rPr>
              <w:t>, and Western Canadian Championships</w:t>
            </w:r>
            <w:r w:rsidRPr="0007420C">
              <w:rPr>
                <w:u w:val="single"/>
              </w:rPr>
              <w:t xml:space="preserve"> Eligibility</w:t>
            </w:r>
          </w:p>
          <w:p w14:paraId="11093A2E" w14:textId="77777777" w:rsidR="0007420C" w:rsidRPr="0007420C" w:rsidRDefault="0007420C" w:rsidP="0007420C">
            <w:pPr>
              <w:pStyle w:val="BodyText"/>
              <w:numPr>
                <w:ilvl w:val="3"/>
                <w:numId w:val="7"/>
              </w:numPr>
              <w:tabs>
                <w:tab w:val="left" w:pos="525"/>
              </w:tabs>
              <w:spacing w:before="120"/>
              <w:ind w:left="1830"/>
              <w:rPr>
                <w:u w:val="single"/>
              </w:rPr>
            </w:pPr>
            <w:r w:rsidRPr="0007420C">
              <w:t>Teams wishing to participate in Provincial Championships must participate in playdowns; as defined jointly by Ringette Alberta and the applicable</w:t>
            </w:r>
            <w:r w:rsidRPr="0007420C">
              <w:rPr>
                <w:spacing w:val="-10"/>
              </w:rPr>
              <w:t xml:space="preserve"> </w:t>
            </w:r>
            <w:r w:rsidRPr="0007420C">
              <w:t>Leagues.</w:t>
            </w:r>
          </w:p>
          <w:p w14:paraId="3BB4CA25" w14:textId="77777777" w:rsidR="0007420C" w:rsidRPr="0007420C" w:rsidRDefault="0007420C" w:rsidP="0007420C">
            <w:pPr>
              <w:pStyle w:val="BodyText"/>
              <w:numPr>
                <w:ilvl w:val="4"/>
                <w:numId w:val="7"/>
              </w:numPr>
              <w:tabs>
                <w:tab w:val="left" w:pos="525"/>
              </w:tabs>
              <w:spacing w:before="120"/>
              <w:ind w:left="2910"/>
              <w:rPr>
                <w:u w:val="single"/>
              </w:rPr>
            </w:pPr>
            <w:r w:rsidRPr="0007420C">
              <w:t>Teams must submit their Commitment to Attend (Playdowns and Provincials), to Ringette Alberta, by</w:t>
            </w:r>
            <w:r w:rsidRPr="0007420C">
              <w:rPr>
                <w:spacing w:val="-23"/>
              </w:rPr>
              <w:t xml:space="preserve"> </w:t>
            </w:r>
            <w:r w:rsidRPr="0007420C">
              <w:t xml:space="preserve">the deadline, in order to be eligible to participate. </w:t>
            </w:r>
            <w:r w:rsidRPr="0007420C">
              <w:rPr>
                <w:b/>
              </w:rPr>
              <w:t>Late submissions will not be</w:t>
            </w:r>
            <w:r w:rsidRPr="0007420C">
              <w:rPr>
                <w:b/>
                <w:spacing w:val="-23"/>
              </w:rPr>
              <w:t xml:space="preserve"> </w:t>
            </w:r>
            <w:r w:rsidRPr="0007420C">
              <w:rPr>
                <w:b/>
              </w:rPr>
              <w:t>accepted.</w:t>
            </w:r>
          </w:p>
          <w:p w14:paraId="6B5D4405" w14:textId="77777777" w:rsidR="0007420C" w:rsidRPr="00D747ED" w:rsidRDefault="0007420C" w:rsidP="0007420C">
            <w:pPr>
              <w:pStyle w:val="BodyText"/>
              <w:numPr>
                <w:ilvl w:val="4"/>
                <w:numId w:val="7"/>
              </w:numPr>
              <w:tabs>
                <w:tab w:val="left" w:pos="525"/>
              </w:tabs>
              <w:spacing w:before="120"/>
              <w:ind w:left="2910"/>
              <w:rPr>
                <w:u w:val="single"/>
              </w:rPr>
            </w:pPr>
            <w:r w:rsidRPr="0007420C">
              <w:t xml:space="preserve">Teams shall compete </w:t>
            </w:r>
            <w:r w:rsidRPr="0007420C">
              <w:rPr>
                <w:spacing w:val="-3"/>
              </w:rPr>
              <w:t xml:space="preserve">in </w:t>
            </w:r>
            <w:r w:rsidRPr="0007420C">
              <w:t>Playdowns and Provincial Championships at the same level of competitive play</w:t>
            </w:r>
            <w:r w:rsidRPr="0007420C">
              <w:rPr>
                <w:spacing w:val="-23"/>
              </w:rPr>
              <w:t xml:space="preserve"> </w:t>
            </w:r>
            <w:r w:rsidRPr="0007420C">
              <w:t>in which they participated during League</w:t>
            </w:r>
            <w:r w:rsidRPr="0007420C">
              <w:rPr>
                <w:spacing w:val="-14"/>
              </w:rPr>
              <w:t xml:space="preserve"> </w:t>
            </w:r>
            <w:r w:rsidRPr="0007420C">
              <w:t>play.</w:t>
            </w:r>
          </w:p>
          <w:p w14:paraId="5738D959" w14:textId="7E055A69" w:rsidR="00964E97" w:rsidRPr="005D130C" w:rsidRDefault="004F56A9" w:rsidP="0007420C">
            <w:pPr>
              <w:pStyle w:val="BodyText"/>
              <w:numPr>
                <w:ilvl w:val="4"/>
                <w:numId w:val="7"/>
              </w:numPr>
              <w:tabs>
                <w:tab w:val="left" w:pos="525"/>
              </w:tabs>
              <w:spacing w:before="120"/>
              <w:ind w:left="2910"/>
            </w:pPr>
            <w:r w:rsidRPr="005D130C">
              <w:t xml:space="preserve">The use of </w:t>
            </w:r>
            <w:r w:rsidR="00DE6349" w:rsidRPr="005D130C">
              <w:t>S</w:t>
            </w:r>
            <w:r w:rsidRPr="005D130C">
              <w:t>ubstitute</w:t>
            </w:r>
            <w:r w:rsidR="00DE6349" w:rsidRPr="005D130C">
              <w:t>/Affiliate</w:t>
            </w:r>
            <w:r w:rsidRPr="005D130C">
              <w:t xml:space="preserve"> players for League Playoffs, Playdowns and Provincial Championships will be determined as follows:</w:t>
            </w:r>
          </w:p>
          <w:p w14:paraId="127EBF5E" w14:textId="65124D14" w:rsidR="004F56A9" w:rsidRPr="005D130C" w:rsidRDefault="00DE6349" w:rsidP="005D130C">
            <w:pPr>
              <w:pStyle w:val="BodyText"/>
              <w:numPr>
                <w:ilvl w:val="5"/>
                <w:numId w:val="7"/>
              </w:numPr>
              <w:tabs>
                <w:tab w:val="left" w:pos="525"/>
              </w:tabs>
              <w:spacing w:before="120"/>
              <w:ind w:left="4260" w:hanging="1470"/>
            </w:pPr>
            <w:r w:rsidRPr="005D130C">
              <w:t>The Leagues will determine the eligibility of Substitute/Affiliate players for League Playoff and Playdowns games</w:t>
            </w:r>
            <w:r w:rsidR="00C71DC0" w:rsidRPr="005D130C">
              <w:t>.</w:t>
            </w:r>
          </w:p>
          <w:p w14:paraId="24EC5021" w14:textId="378ACDCD" w:rsidR="004F56A9" w:rsidRPr="005D130C" w:rsidRDefault="004F56A9" w:rsidP="005D130C">
            <w:pPr>
              <w:pStyle w:val="BodyText"/>
              <w:numPr>
                <w:ilvl w:val="5"/>
                <w:numId w:val="7"/>
              </w:numPr>
              <w:tabs>
                <w:tab w:val="left" w:pos="525"/>
              </w:tabs>
              <w:spacing w:before="120"/>
              <w:ind w:left="4260" w:hanging="1470"/>
            </w:pPr>
            <w:r w:rsidRPr="005D130C">
              <w:t>Leagues must submit the Approved Substitute</w:t>
            </w:r>
            <w:r w:rsidR="00DE6349" w:rsidRPr="005D130C">
              <w:t>/Affiliate</w:t>
            </w:r>
            <w:r w:rsidRPr="005D130C">
              <w:t xml:space="preserve"> Players list for each team to Ringette Alberta</w:t>
            </w:r>
            <w:r w:rsidR="006F183D" w:rsidRPr="005D130C">
              <w:t xml:space="preserve"> no later than </w:t>
            </w:r>
            <w:r w:rsidR="00E60EAD" w:rsidRPr="005D130C">
              <w:t>28 days prior to the start of the Provincial Competition</w:t>
            </w:r>
            <w:r w:rsidRPr="005D130C">
              <w:t>.</w:t>
            </w:r>
            <w:r w:rsidR="00E34A22" w:rsidRPr="005D130C">
              <w:t xml:space="preserve"> These players will be added to the TRF as “Affiliate Players” for the Provincial Championships, and 5.0 Player Affiliation Policy will apply</w:t>
            </w:r>
            <w:r w:rsidR="006F183D" w:rsidRPr="005D130C">
              <w:t xml:space="preserve"> for the use/eligibility of Substitute/Affiliate players for Provincials</w:t>
            </w:r>
            <w:r w:rsidR="00E34A22" w:rsidRPr="005D130C">
              <w:t>.</w:t>
            </w:r>
          </w:p>
          <w:p w14:paraId="27514252" w14:textId="1C7EABCB" w:rsidR="003C1479" w:rsidRPr="005D130C" w:rsidRDefault="003C1479" w:rsidP="005D130C">
            <w:pPr>
              <w:pStyle w:val="BodyText"/>
              <w:numPr>
                <w:ilvl w:val="5"/>
                <w:numId w:val="7"/>
              </w:numPr>
              <w:tabs>
                <w:tab w:val="left" w:pos="525"/>
              </w:tabs>
              <w:spacing w:before="120"/>
              <w:ind w:left="4260" w:hanging="1470"/>
            </w:pPr>
            <w:r w:rsidRPr="005D130C">
              <w:lastRenderedPageBreak/>
              <w:t>The list of approved Substitute/Affiliate players used for the Provincial Championships must be the same as the list of players used for League Playoff and Playdowns games.</w:t>
            </w:r>
          </w:p>
          <w:p w14:paraId="7A211F67" w14:textId="0A2C0FC4" w:rsidR="004F56A9" w:rsidRPr="005D130C" w:rsidRDefault="004F56A9" w:rsidP="005D130C">
            <w:pPr>
              <w:pStyle w:val="BodyText"/>
              <w:numPr>
                <w:ilvl w:val="5"/>
                <w:numId w:val="7"/>
              </w:numPr>
              <w:tabs>
                <w:tab w:val="left" w:pos="525"/>
              </w:tabs>
              <w:spacing w:before="120"/>
              <w:ind w:left="4260" w:hanging="1470"/>
            </w:pPr>
            <w:r w:rsidRPr="005D130C">
              <w:t>For the Western Canadian Championsh</w:t>
            </w:r>
            <w:r w:rsidR="000F6C41" w:rsidRPr="005D130C">
              <w:t>i</w:t>
            </w:r>
            <w:r w:rsidRPr="005D130C">
              <w:t xml:space="preserve">ps, a team’s affiliate players shall automatically become full-time players. </w:t>
            </w:r>
            <w:r w:rsidR="00C71DC0" w:rsidRPr="005D130C">
              <w:t xml:space="preserve">Teams that qualify for Westerns may </w:t>
            </w:r>
            <w:r w:rsidR="00C21CA3" w:rsidRPr="005D130C">
              <w:t xml:space="preserve">make changes to their roster </w:t>
            </w:r>
            <w:r w:rsidR="005E1761" w:rsidRPr="005D130C">
              <w:t xml:space="preserve">to ensure team viability </w:t>
            </w:r>
            <w:r w:rsidR="00C21CA3" w:rsidRPr="005D130C">
              <w:t xml:space="preserve">to compensate </w:t>
            </w:r>
            <w:r w:rsidR="00C71DC0" w:rsidRPr="005D130C">
              <w:t xml:space="preserve">for players </w:t>
            </w:r>
            <w:r w:rsidR="00E34A22" w:rsidRPr="005D130C">
              <w:t>unable to attend</w:t>
            </w:r>
            <w:r w:rsidR="00C21CA3" w:rsidRPr="005D130C">
              <w:t xml:space="preserve"> Westerns.  Players </w:t>
            </w:r>
            <w:r w:rsidR="006522E7" w:rsidRPr="005D130C">
              <w:t>may be</w:t>
            </w:r>
            <w:r w:rsidR="005E1761" w:rsidRPr="005D130C">
              <w:t xml:space="preserve"> </w:t>
            </w:r>
            <w:r w:rsidR="00E34A22" w:rsidRPr="005D130C">
              <w:t xml:space="preserve">substituted </w:t>
            </w:r>
            <w:r w:rsidR="00C21CA3" w:rsidRPr="005D130C">
              <w:t xml:space="preserve">on a one </w:t>
            </w:r>
            <w:r w:rsidR="006522E7" w:rsidRPr="005D130C">
              <w:t xml:space="preserve">for </w:t>
            </w:r>
            <w:r w:rsidR="00C21CA3" w:rsidRPr="005D130C">
              <w:t>one basis</w:t>
            </w:r>
            <w:r w:rsidR="006522E7" w:rsidRPr="005D130C">
              <w:t xml:space="preserve"> (for each player added to the roster, another player must be deleted).  In addition, at least 50% of the playing roster that will attend Westerns must have been a fulltime roster player on the team during the season</w:t>
            </w:r>
            <w:r w:rsidR="00C71DC0" w:rsidRPr="005D130C">
              <w:t>.</w:t>
            </w:r>
          </w:p>
          <w:p w14:paraId="3F4B3419" w14:textId="1FE252F9" w:rsidR="000F6C41" w:rsidRPr="0007420C" w:rsidRDefault="000F6C41" w:rsidP="005D130C">
            <w:pPr>
              <w:pStyle w:val="BodyText"/>
              <w:tabs>
                <w:tab w:val="left" w:pos="525"/>
              </w:tabs>
              <w:spacing w:before="120"/>
              <w:ind w:left="5130"/>
              <w:rPr>
                <w:u w:val="single"/>
              </w:rPr>
            </w:pPr>
          </w:p>
        </w:tc>
      </w:tr>
      <w:tr w:rsidR="00A366D0" w14:paraId="00099E22" w14:textId="77777777" w:rsidTr="00F86267">
        <w:trPr>
          <w:cantSplit/>
        </w:trPr>
        <w:tc>
          <w:tcPr>
            <w:tcW w:w="2467" w:type="dxa"/>
          </w:tcPr>
          <w:p w14:paraId="6B343006" w14:textId="17D6B99B" w:rsidR="00A366D0" w:rsidRDefault="0007420C" w:rsidP="000F77A8">
            <w:pPr>
              <w:pStyle w:val="BodyText"/>
              <w:numPr>
                <w:ilvl w:val="1"/>
                <w:numId w:val="7"/>
              </w:numPr>
              <w:tabs>
                <w:tab w:val="left" w:pos="525"/>
              </w:tabs>
              <w:spacing w:before="120"/>
              <w:ind w:left="525" w:hanging="480"/>
              <w:rPr>
                <w:rFonts w:ascii="Times New Roman"/>
                <w:sz w:val="27"/>
              </w:rPr>
            </w:pPr>
            <w:r w:rsidRPr="000F77A8">
              <w:rPr>
                <w:b/>
              </w:rPr>
              <w:lastRenderedPageBreak/>
              <w:t>Definitions</w:t>
            </w:r>
          </w:p>
        </w:tc>
        <w:tc>
          <w:tcPr>
            <w:tcW w:w="8333" w:type="dxa"/>
          </w:tcPr>
          <w:p w14:paraId="67B66E80" w14:textId="77777777" w:rsidR="000F77A8" w:rsidRDefault="000F77A8" w:rsidP="000F77A8">
            <w:pPr>
              <w:pStyle w:val="ListParagraph"/>
              <w:tabs>
                <w:tab w:val="left" w:pos="621"/>
                <w:tab w:val="left" w:pos="2741"/>
              </w:tabs>
              <w:spacing w:before="120" w:after="120"/>
              <w:ind w:left="30" w:firstLine="0"/>
            </w:pPr>
            <w:r>
              <w:rPr>
                <w:u w:val="single"/>
              </w:rPr>
              <w:t>Open</w:t>
            </w:r>
            <w:r>
              <w:t>: no age</w:t>
            </w:r>
            <w:r>
              <w:rPr>
                <w:spacing w:val="-7"/>
              </w:rPr>
              <w:t xml:space="preserve"> </w:t>
            </w:r>
            <w:r>
              <w:t>restriction;</w:t>
            </w:r>
          </w:p>
          <w:p w14:paraId="5CBA0F45" w14:textId="77777777" w:rsidR="000F77A8" w:rsidRDefault="000F77A8" w:rsidP="000F77A8">
            <w:pPr>
              <w:pStyle w:val="BodyText"/>
              <w:spacing w:before="120" w:after="120"/>
              <w:ind w:left="30"/>
            </w:pPr>
            <w:r>
              <w:rPr>
                <w:u w:val="single"/>
              </w:rPr>
              <w:t>NRL</w:t>
            </w:r>
            <w:r>
              <w:t>: National Ringette League: A National environment where the desire to win is the primary (although not only) source of enjoyment;</w:t>
            </w:r>
          </w:p>
          <w:p w14:paraId="68E8C40C" w14:textId="77777777" w:rsidR="000F77A8" w:rsidRDefault="000F77A8" w:rsidP="000F77A8">
            <w:pPr>
              <w:pStyle w:val="BodyText"/>
              <w:spacing w:before="120" w:after="120"/>
              <w:ind w:left="30" w:right="254"/>
            </w:pPr>
            <w:r>
              <w:rPr>
                <w:u w:val="single"/>
              </w:rPr>
              <w:t>Competitive Ringette</w:t>
            </w:r>
            <w:r>
              <w:t>: An environment where the desire to win is the primary (although not only) source of enjoyment;</w:t>
            </w:r>
          </w:p>
          <w:p w14:paraId="57DBDE92" w14:textId="77777777" w:rsidR="00A366D0" w:rsidRDefault="000F77A8" w:rsidP="000F77A8">
            <w:pPr>
              <w:pStyle w:val="BodyText"/>
              <w:spacing w:before="120" w:after="120"/>
            </w:pPr>
            <w:r>
              <w:rPr>
                <w:u w:val="single"/>
              </w:rPr>
              <w:t>Recreational Ringette</w:t>
            </w:r>
            <w:r>
              <w:t>: An environment where the desire for social interaction is the primary (although not only) source of enjoyment.</w:t>
            </w:r>
          </w:p>
          <w:p w14:paraId="71D00D00" w14:textId="77777777" w:rsidR="00EE36CD" w:rsidRDefault="00EE36CD" w:rsidP="00EE36CD">
            <w:pPr>
              <w:pStyle w:val="BodyText"/>
              <w:spacing w:before="120" w:after="120"/>
            </w:pPr>
            <w:r w:rsidRPr="005D130C">
              <w:rPr>
                <w:u w:val="single"/>
              </w:rPr>
              <w:t>Substitute</w:t>
            </w:r>
            <w:r>
              <w:t>: A registered player in an Open division, who participates in a game for a different team (as allowed by Table 1).  A substitute player does NOT need to be registered on the TRF as an “Affiliate” when participating as a Substitute player.</w:t>
            </w:r>
          </w:p>
          <w:p w14:paraId="4C23448C" w14:textId="63D40187" w:rsidR="00EE36CD" w:rsidRDefault="00EE36CD" w:rsidP="007929F6">
            <w:pPr>
              <w:pStyle w:val="BodyText"/>
              <w:spacing w:before="120" w:after="120"/>
              <w:rPr>
                <w:rFonts w:ascii="Times New Roman"/>
                <w:sz w:val="27"/>
              </w:rPr>
            </w:pPr>
            <w:r w:rsidRPr="005D130C">
              <w:rPr>
                <w:u w:val="single"/>
              </w:rPr>
              <w:t>Affiliate</w:t>
            </w:r>
            <w:r>
              <w:t>: A registered player in a U19 (or younger) division, w</w:t>
            </w:r>
            <w:r w:rsidR="007929F6">
              <w:t xml:space="preserve">ho participates in a game for an Open </w:t>
            </w:r>
            <w:r>
              <w:t xml:space="preserve">team (as allowed by Table 1).  An affiliate player MUST be registered on the TRF as an “Affiliate” </w:t>
            </w:r>
            <w:r w:rsidR="00C81965">
              <w:t>when participating as an Affiliate player, and must follow 5.0 Player Affiliation Policy as it pertains to Minor athletes.</w:t>
            </w:r>
          </w:p>
        </w:tc>
      </w:tr>
      <w:tr w:rsidR="000F77A8" w14:paraId="2CFCA78F" w14:textId="77777777" w:rsidTr="00F86267">
        <w:trPr>
          <w:cantSplit/>
        </w:trPr>
        <w:tc>
          <w:tcPr>
            <w:tcW w:w="2467" w:type="dxa"/>
          </w:tcPr>
          <w:p w14:paraId="2A9BB6B9" w14:textId="558FADBD" w:rsidR="000F77A8" w:rsidRPr="000F77A8" w:rsidRDefault="000F77A8" w:rsidP="000F77A8">
            <w:pPr>
              <w:pStyle w:val="BodyText"/>
              <w:numPr>
                <w:ilvl w:val="1"/>
                <w:numId w:val="7"/>
              </w:numPr>
              <w:tabs>
                <w:tab w:val="left" w:pos="525"/>
              </w:tabs>
              <w:spacing w:before="120"/>
              <w:ind w:left="525" w:hanging="480"/>
              <w:rPr>
                <w:b/>
              </w:rPr>
            </w:pPr>
            <w:r>
              <w:rPr>
                <w:b/>
              </w:rPr>
              <w:t>References</w:t>
            </w:r>
          </w:p>
        </w:tc>
        <w:tc>
          <w:tcPr>
            <w:tcW w:w="8333" w:type="dxa"/>
          </w:tcPr>
          <w:p w14:paraId="3070F7BD" w14:textId="77777777" w:rsidR="000F77A8" w:rsidRPr="000F77A8" w:rsidRDefault="000F77A8" w:rsidP="000F77A8">
            <w:pPr>
              <w:tabs>
                <w:tab w:val="left" w:pos="575"/>
                <w:tab w:val="left" w:pos="2720"/>
              </w:tabs>
              <w:spacing w:before="101"/>
            </w:pPr>
            <w:r w:rsidRPr="000F77A8">
              <w:t>2.0 Registration</w:t>
            </w:r>
            <w:r w:rsidRPr="000F77A8">
              <w:rPr>
                <w:spacing w:val="-16"/>
              </w:rPr>
              <w:t xml:space="preserve"> </w:t>
            </w:r>
            <w:r w:rsidRPr="000F77A8">
              <w:t>Policy</w:t>
            </w:r>
          </w:p>
          <w:p w14:paraId="78DCDF67" w14:textId="6E83C620" w:rsidR="000F77A8" w:rsidRDefault="000F77A8" w:rsidP="000F77A8">
            <w:pPr>
              <w:pStyle w:val="BodyText"/>
            </w:pPr>
            <w:r>
              <w:t>4.0 Tiering Policy</w:t>
            </w:r>
          </w:p>
          <w:p w14:paraId="1B712DAB" w14:textId="77777777" w:rsidR="000F77A8" w:rsidRDefault="000F77A8" w:rsidP="000F77A8">
            <w:pPr>
              <w:pStyle w:val="BodyText"/>
            </w:pPr>
            <w:r>
              <w:t>5.0 Player Affiliation Policy</w:t>
            </w:r>
          </w:p>
          <w:p w14:paraId="32BD8DFB" w14:textId="5AAF8AEB" w:rsidR="000F77A8" w:rsidRPr="000F77A8" w:rsidRDefault="000F77A8" w:rsidP="000F77A8">
            <w:pPr>
              <w:pStyle w:val="BodyText"/>
            </w:pPr>
            <w:r w:rsidRPr="000F77A8">
              <w:t>10.0 Team Staff Policy</w:t>
            </w:r>
          </w:p>
        </w:tc>
      </w:tr>
    </w:tbl>
    <w:p w14:paraId="6DA0D12B" w14:textId="5795BAC7" w:rsidR="00261BCB" w:rsidRDefault="00261BCB" w:rsidP="000F77A8">
      <w:pPr>
        <w:pStyle w:val="BodyText"/>
        <w:spacing w:before="0"/>
      </w:pPr>
    </w:p>
    <w:sectPr w:rsidR="00261BCB" w:rsidSect="002E7437">
      <w:headerReference w:type="default" r:id="rId8"/>
      <w:footerReference w:type="default" r:id="rId9"/>
      <w:pgSz w:w="12240" w:h="15840"/>
      <w:pgMar w:top="1440" w:right="1300" w:bottom="540" w:left="700" w:header="720" w:footer="4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04E1A" w14:textId="77777777" w:rsidR="00E8428C" w:rsidRDefault="00E8428C">
      <w:r>
        <w:separator/>
      </w:r>
    </w:p>
  </w:endnote>
  <w:endnote w:type="continuationSeparator" w:id="0">
    <w:p w14:paraId="42306966" w14:textId="77777777" w:rsidR="00E8428C" w:rsidRDefault="00E84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80EDB" w14:textId="51EEDF26" w:rsidR="008F26FE" w:rsidRPr="002E7437" w:rsidRDefault="008F26FE">
    <w:pPr>
      <w:pStyle w:val="Footer"/>
      <w:rPr>
        <w:sz w:val="18"/>
        <w:szCs w:val="18"/>
      </w:rPr>
    </w:pPr>
    <w:r w:rsidRPr="002E7437">
      <w:rPr>
        <w:sz w:val="18"/>
        <w:szCs w:val="18"/>
      </w:rPr>
      <w:t xml:space="preserve">Page </w:t>
    </w:r>
    <w:sdt>
      <w:sdtPr>
        <w:rPr>
          <w:sz w:val="18"/>
          <w:szCs w:val="18"/>
        </w:rPr>
        <w:id w:val="367496588"/>
        <w:docPartObj>
          <w:docPartGallery w:val="Page Numbers (Bottom of Page)"/>
          <w:docPartUnique/>
        </w:docPartObj>
      </w:sdtPr>
      <w:sdtEndPr>
        <w:rPr>
          <w:noProof/>
        </w:rPr>
      </w:sdtEndPr>
      <w:sdtContent>
        <w:r w:rsidRPr="002E7437">
          <w:rPr>
            <w:sz w:val="18"/>
            <w:szCs w:val="18"/>
          </w:rPr>
          <w:fldChar w:fldCharType="begin"/>
        </w:r>
        <w:r w:rsidRPr="002E7437">
          <w:rPr>
            <w:sz w:val="18"/>
            <w:szCs w:val="18"/>
          </w:rPr>
          <w:instrText xml:space="preserve"> PAGE   \* MERGEFORMAT </w:instrText>
        </w:r>
        <w:r w:rsidRPr="002E7437">
          <w:rPr>
            <w:sz w:val="18"/>
            <w:szCs w:val="18"/>
          </w:rPr>
          <w:fldChar w:fldCharType="separate"/>
        </w:r>
        <w:r w:rsidR="003C1479">
          <w:rPr>
            <w:noProof/>
            <w:sz w:val="18"/>
            <w:szCs w:val="18"/>
          </w:rPr>
          <w:t>7</w:t>
        </w:r>
        <w:r w:rsidRPr="002E7437">
          <w:rPr>
            <w:noProof/>
            <w:sz w:val="18"/>
            <w:szCs w:val="18"/>
          </w:rPr>
          <w:fldChar w:fldCharType="end"/>
        </w:r>
      </w:sdtContent>
    </w:sdt>
  </w:p>
  <w:p w14:paraId="55EA32FF" w14:textId="77777777" w:rsidR="008F26FE" w:rsidRDefault="008F26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5DCF1" w14:textId="77777777" w:rsidR="00E8428C" w:rsidRDefault="00E8428C">
      <w:r>
        <w:separator/>
      </w:r>
    </w:p>
  </w:footnote>
  <w:footnote w:type="continuationSeparator" w:id="0">
    <w:p w14:paraId="68AFECD5" w14:textId="77777777" w:rsidR="00E8428C" w:rsidRDefault="00E842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AFEAE" w14:textId="69420953" w:rsidR="00261BCB" w:rsidRDefault="00DF6BD3">
    <w:pPr>
      <w:pStyle w:val="BodyText"/>
      <w:spacing w:before="0" w:line="14" w:lineRule="auto"/>
      <w:rPr>
        <w:sz w:val="20"/>
      </w:rPr>
    </w:pPr>
    <w:r>
      <w:rPr>
        <w:noProof/>
        <w:lang w:val="en-CA" w:eastAsia="en-CA"/>
      </w:rPr>
      <mc:AlternateContent>
        <mc:Choice Requires="wps">
          <w:drawing>
            <wp:anchor distT="0" distB="0" distL="114300" distR="114300" simplePos="0" relativeHeight="251658240" behindDoc="1" locked="0" layoutInCell="1" allowOverlap="1" wp14:anchorId="4E30F77C" wp14:editId="5EFB03B1">
              <wp:simplePos x="0" y="0"/>
              <wp:positionH relativeFrom="page">
                <wp:posOffset>5456767</wp:posOffset>
              </wp:positionH>
              <wp:positionV relativeFrom="page">
                <wp:posOffset>495300</wp:posOffset>
              </wp:positionV>
              <wp:extent cx="1762125" cy="447675"/>
              <wp:effectExtent l="0" t="0" r="9525" b="952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39F289" w14:textId="33732827" w:rsidR="00DF6BD3" w:rsidRDefault="009F6F7E" w:rsidP="00DF6BD3">
                          <w:pPr>
                            <w:spacing w:line="220" w:lineRule="auto"/>
                            <w:ind w:left="96" w:right="-2" w:hanging="77"/>
                            <w:jc w:val="right"/>
                            <w:rPr>
                              <w:rFonts w:ascii="Calibri"/>
                              <w:sz w:val="20"/>
                            </w:rPr>
                          </w:pPr>
                          <w:r>
                            <w:rPr>
                              <w:rFonts w:ascii="Calibri"/>
                              <w:sz w:val="20"/>
                            </w:rPr>
                            <w:t>9.0 OPEN RINGETTE POLICY</w:t>
                          </w:r>
                        </w:p>
                        <w:p w14:paraId="6F3B9056" w14:textId="086FD696" w:rsidR="00DF6BD3" w:rsidRDefault="00DF6BD3" w:rsidP="00DF6BD3">
                          <w:pPr>
                            <w:spacing w:line="220" w:lineRule="auto"/>
                            <w:ind w:left="96" w:right="-2" w:hanging="77"/>
                            <w:jc w:val="right"/>
                            <w:rPr>
                              <w:rFonts w:ascii="Calibri"/>
                              <w:sz w:val="20"/>
                            </w:rPr>
                          </w:pPr>
                          <w:r>
                            <w:rPr>
                              <w:rFonts w:ascii="Calibri"/>
                              <w:sz w:val="20"/>
                            </w:rPr>
                            <w:t xml:space="preserve">Version </w:t>
                          </w:r>
                          <w:r w:rsidR="005E2AEE">
                            <w:rPr>
                              <w:rFonts w:ascii="Calibri"/>
                              <w:sz w:val="20"/>
                            </w:rPr>
                            <w:t>4</w:t>
                          </w:r>
                        </w:p>
                        <w:p w14:paraId="47933799" w14:textId="5526E7D0" w:rsidR="00261BCB" w:rsidRDefault="00DE6B5C" w:rsidP="00DF6BD3">
                          <w:pPr>
                            <w:spacing w:line="220" w:lineRule="auto"/>
                            <w:ind w:left="96" w:right="-2" w:hanging="77"/>
                            <w:jc w:val="right"/>
                            <w:rPr>
                              <w:rFonts w:ascii="Calibri"/>
                              <w:sz w:val="20"/>
                            </w:rPr>
                          </w:pPr>
                          <w:r>
                            <w:rPr>
                              <w:rFonts w:ascii="Calibri"/>
                              <w:sz w:val="20"/>
                            </w:rPr>
                            <w:t xml:space="preserve">Date:  </w:t>
                          </w:r>
                          <w:r w:rsidR="002444B2">
                            <w:rPr>
                              <w:rFonts w:ascii="Calibri"/>
                              <w:sz w:val="20"/>
                            </w:rPr>
                            <w:t>August 26,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30F77C" id="_x0000_t202" coordsize="21600,21600" o:spt="202" path="m,l,21600r21600,l21600,xe">
              <v:stroke joinstyle="miter"/>
              <v:path gradientshapeok="t" o:connecttype="rect"/>
            </v:shapetype>
            <v:shape id="Text Box 1" o:spid="_x0000_s1026" type="#_x0000_t202" style="position:absolute;margin-left:429.65pt;margin-top:39pt;width:138.75pt;height:35.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" filled="f" stroked="f">
              <v:textbox inset="0,0,0,0">
                <w:txbxContent>
                  <w:p w14:paraId="0439F289" w14:textId="33732827" w:rsidR="00DF6BD3" w:rsidRDefault="009F6F7E" w:rsidP="00DF6BD3">
                    <w:pPr>
                      <w:spacing w:line="220" w:lineRule="auto"/>
                      <w:ind w:left="96" w:right="-2" w:hanging="77"/>
                      <w:jc w:val="right"/>
                      <w:rPr>
                        <w:rFonts w:ascii="Calibri"/>
                        <w:sz w:val="20"/>
                      </w:rPr>
                    </w:pPr>
                    <w:r>
                      <w:rPr>
                        <w:rFonts w:ascii="Calibri"/>
                        <w:sz w:val="20"/>
                      </w:rPr>
                      <w:t>9.0 OPEN RINGETTE POLICY</w:t>
                    </w:r>
                  </w:p>
                  <w:p w14:paraId="6F3B9056" w14:textId="086FD696" w:rsidR="00DF6BD3" w:rsidRDefault="00DF6BD3" w:rsidP="00DF6BD3">
                    <w:pPr>
                      <w:spacing w:line="220" w:lineRule="auto"/>
                      <w:ind w:left="96" w:right="-2" w:hanging="77"/>
                      <w:jc w:val="right"/>
                      <w:rPr>
                        <w:rFonts w:ascii="Calibri"/>
                        <w:sz w:val="20"/>
                      </w:rPr>
                    </w:pPr>
                    <w:r>
                      <w:rPr>
                        <w:rFonts w:ascii="Calibri"/>
                        <w:sz w:val="20"/>
                      </w:rPr>
                      <w:t xml:space="preserve">Version </w:t>
                    </w:r>
                    <w:r w:rsidR="005E2AEE">
                      <w:rPr>
                        <w:rFonts w:ascii="Calibri"/>
                        <w:sz w:val="20"/>
                      </w:rPr>
                      <w:t>4</w:t>
                    </w:r>
                  </w:p>
                  <w:p w14:paraId="47933799" w14:textId="5526E7D0" w:rsidR="00261BCB" w:rsidRDefault="00DE6B5C" w:rsidP="00DF6BD3">
                    <w:pPr>
                      <w:spacing w:line="220" w:lineRule="auto"/>
                      <w:ind w:left="96" w:right="-2" w:hanging="77"/>
                      <w:jc w:val="right"/>
                      <w:rPr>
                        <w:rFonts w:ascii="Calibri"/>
                        <w:sz w:val="20"/>
                      </w:rPr>
                    </w:pPr>
                    <w:r>
                      <w:rPr>
                        <w:rFonts w:ascii="Calibri"/>
                        <w:sz w:val="20"/>
                      </w:rPr>
                      <w:t xml:space="preserve">Date:  </w:t>
                    </w:r>
                    <w:r w:rsidR="002444B2">
                      <w:rPr>
                        <w:rFonts w:ascii="Calibri"/>
                        <w:sz w:val="20"/>
                      </w:rPr>
                      <w:t>August 26, 2021</w:t>
                    </w:r>
                  </w:p>
                </w:txbxContent>
              </v:textbox>
              <w10:wrap anchorx="page" anchory="page"/>
            </v:shape>
          </w:pict>
        </mc:Fallback>
      </mc:AlternateContent>
    </w:r>
    <w:r w:rsidR="009F6F7E">
      <w:rPr>
        <w:noProof/>
        <w:lang w:val="en-CA" w:eastAsia="en-CA"/>
      </w:rPr>
      <w:drawing>
        <wp:anchor distT="0" distB="0" distL="0" distR="0" simplePos="0" relativeHeight="251657216" behindDoc="1" locked="0" layoutInCell="1" allowOverlap="1" wp14:anchorId="613EF9D7" wp14:editId="7ABED9D7">
          <wp:simplePos x="0" y="0"/>
          <wp:positionH relativeFrom="page">
            <wp:posOffset>892810</wp:posOffset>
          </wp:positionH>
          <wp:positionV relativeFrom="page">
            <wp:posOffset>457200</wp:posOffset>
          </wp:positionV>
          <wp:extent cx="1146822" cy="389890"/>
          <wp:effectExtent l="0" t="0" r="0" b="0"/>
          <wp:wrapNone/>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146822" cy="38989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43217"/>
    <w:multiLevelType w:val="multilevel"/>
    <w:tmpl w:val="85048EAC"/>
    <w:lvl w:ilvl="0">
      <w:start w:val="9"/>
      <w:numFmt w:val="decimal"/>
      <w:lvlText w:val="%1"/>
      <w:lvlJc w:val="left"/>
      <w:pPr>
        <w:ind w:left="3409" w:hanging="721"/>
      </w:pPr>
      <w:rPr>
        <w:rFonts w:hint="default"/>
      </w:rPr>
    </w:lvl>
    <w:lvl w:ilvl="1">
      <w:start w:val="3"/>
      <w:numFmt w:val="decimal"/>
      <w:lvlText w:val="%1.%2"/>
      <w:lvlJc w:val="left"/>
      <w:pPr>
        <w:ind w:left="3409" w:hanging="721"/>
        <w:jc w:val="right"/>
      </w:pPr>
      <w:rPr>
        <w:rFonts w:hint="default"/>
      </w:rPr>
    </w:lvl>
    <w:lvl w:ilvl="2">
      <w:start w:val="2"/>
      <w:numFmt w:val="decimal"/>
      <w:lvlText w:val="%1.%2.%3"/>
      <w:lvlJc w:val="left"/>
      <w:pPr>
        <w:ind w:left="3409" w:hanging="721"/>
      </w:pPr>
      <w:rPr>
        <w:rFonts w:ascii="Verdana" w:eastAsia="Verdana" w:hAnsi="Verdana" w:cs="Verdana" w:hint="default"/>
        <w:b w:val="0"/>
        <w:spacing w:val="-4"/>
        <w:w w:val="100"/>
        <w:sz w:val="22"/>
        <w:szCs w:val="22"/>
      </w:rPr>
    </w:lvl>
    <w:lvl w:ilvl="3">
      <w:start w:val="1"/>
      <w:numFmt w:val="decimal"/>
      <w:lvlText w:val="%1.%2.%3.%4"/>
      <w:lvlJc w:val="left"/>
      <w:pPr>
        <w:ind w:left="3741" w:hanging="900"/>
      </w:pPr>
      <w:rPr>
        <w:rFonts w:ascii="Verdana" w:eastAsia="Verdana" w:hAnsi="Verdana" w:cs="Verdana" w:hint="default"/>
        <w:spacing w:val="-2"/>
        <w:w w:val="100"/>
        <w:sz w:val="22"/>
        <w:szCs w:val="22"/>
      </w:rPr>
    </w:lvl>
    <w:lvl w:ilvl="4">
      <w:start w:val="1"/>
      <w:numFmt w:val="decimal"/>
      <w:lvlText w:val="%1.%2.%3.%4.%5"/>
      <w:lvlJc w:val="left"/>
      <w:pPr>
        <w:ind w:left="4912" w:hanging="1172"/>
      </w:pPr>
      <w:rPr>
        <w:rFonts w:ascii="Verdana" w:eastAsia="Verdana" w:hAnsi="Verdana" w:cs="Verdana" w:hint="default"/>
        <w:spacing w:val="-2"/>
        <w:w w:val="100"/>
        <w:sz w:val="22"/>
        <w:szCs w:val="22"/>
      </w:rPr>
    </w:lvl>
    <w:lvl w:ilvl="5">
      <w:numFmt w:val="bullet"/>
      <w:lvlText w:val=""/>
      <w:lvlJc w:val="left"/>
      <w:pPr>
        <w:ind w:left="5181" w:hanging="270"/>
      </w:pPr>
      <w:rPr>
        <w:rFonts w:hint="default"/>
        <w:w w:val="100"/>
      </w:rPr>
    </w:lvl>
    <w:lvl w:ilvl="6">
      <w:numFmt w:val="bullet"/>
      <w:lvlText w:val="•"/>
      <w:lvlJc w:val="left"/>
      <w:pPr>
        <w:ind w:left="6880" w:hanging="270"/>
      </w:pPr>
      <w:rPr>
        <w:rFonts w:hint="default"/>
      </w:rPr>
    </w:lvl>
    <w:lvl w:ilvl="7">
      <w:numFmt w:val="bullet"/>
      <w:lvlText w:val="•"/>
      <w:lvlJc w:val="left"/>
      <w:pPr>
        <w:ind w:left="7730" w:hanging="270"/>
      </w:pPr>
      <w:rPr>
        <w:rFonts w:hint="default"/>
      </w:rPr>
    </w:lvl>
    <w:lvl w:ilvl="8">
      <w:numFmt w:val="bullet"/>
      <w:lvlText w:val="•"/>
      <w:lvlJc w:val="left"/>
      <w:pPr>
        <w:ind w:left="8580" w:hanging="270"/>
      </w:pPr>
      <w:rPr>
        <w:rFonts w:hint="default"/>
      </w:rPr>
    </w:lvl>
  </w:abstractNum>
  <w:abstractNum w:abstractNumId="1" w15:restartNumberingAfterBreak="0">
    <w:nsid w:val="1CB04788"/>
    <w:multiLevelType w:val="hybridMultilevel"/>
    <w:tmpl w:val="FC90DA4A"/>
    <w:lvl w:ilvl="0" w:tplc="E2DCA35E">
      <w:numFmt w:val="bullet"/>
      <w:lvlText w:val=""/>
      <w:lvlJc w:val="left"/>
      <w:pPr>
        <w:ind w:left="3347" w:hanging="272"/>
      </w:pPr>
      <w:rPr>
        <w:rFonts w:ascii="Symbol" w:eastAsia="Symbol" w:hAnsi="Symbol" w:cs="Symbol" w:hint="default"/>
        <w:w w:val="100"/>
        <w:sz w:val="22"/>
        <w:szCs w:val="22"/>
      </w:rPr>
    </w:lvl>
    <w:lvl w:ilvl="1" w:tplc="CAE8DC06">
      <w:numFmt w:val="bullet"/>
      <w:lvlText w:val="•"/>
      <w:lvlJc w:val="left"/>
      <w:pPr>
        <w:ind w:left="4092" w:hanging="272"/>
      </w:pPr>
      <w:rPr>
        <w:rFonts w:hint="default"/>
      </w:rPr>
    </w:lvl>
    <w:lvl w:ilvl="2" w:tplc="74A2ECD0">
      <w:numFmt w:val="bullet"/>
      <w:lvlText w:val="•"/>
      <w:lvlJc w:val="left"/>
      <w:pPr>
        <w:ind w:left="4844" w:hanging="272"/>
      </w:pPr>
      <w:rPr>
        <w:rFonts w:hint="default"/>
      </w:rPr>
    </w:lvl>
    <w:lvl w:ilvl="3" w:tplc="83827AC0">
      <w:numFmt w:val="bullet"/>
      <w:lvlText w:val="•"/>
      <w:lvlJc w:val="left"/>
      <w:pPr>
        <w:ind w:left="5596" w:hanging="272"/>
      </w:pPr>
      <w:rPr>
        <w:rFonts w:hint="default"/>
      </w:rPr>
    </w:lvl>
    <w:lvl w:ilvl="4" w:tplc="89948492">
      <w:numFmt w:val="bullet"/>
      <w:lvlText w:val="•"/>
      <w:lvlJc w:val="left"/>
      <w:pPr>
        <w:ind w:left="6348" w:hanging="272"/>
      </w:pPr>
      <w:rPr>
        <w:rFonts w:hint="default"/>
      </w:rPr>
    </w:lvl>
    <w:lvl w:ilvl="5" w:tplc="79AAD638">
      <w:numFmt w:val="bullet"/>
      <w:lvlText w:val="•"/>
      <w:lvlJc w:val="left"/>
      <w:pPr>
        <w:ind w:left="7100" w:hanging="272"/>
      </w:pPr>
      <w:rPr>
        <w:rFonts w:hint="default"/>
      </w:rPr>
    </w:lvl>
    <w:lvl w:ilvl="6" w:tplc="DC847466">
      <w:numFmt w:val="bullet"/>
      <w:lvlText w:val="•"/>
      <w:lvlJc w:val="left"/>
      <w:pPr>
        <w:ind w:left="7852" w:hanging="272"/>
      </w:pPr>
      <w:rPr>
        <w:rFonts w:hint="default"/>
      </w:rPr>
    </w:lvl>
    <w:lvl w:ilvl="7" w:tplc="FD540E94">
      <w:numFmt w:val="bullet"/>
      <w:lvlText w:val="•"/>
      <w:lvlJc w:val="left"/>
      <w:pPr>
        <w:ind w:left="8604" w:hanging="272"/>
      </w:pPr>
      <w:rPr>
        <w:rFonts w:hint="default"/>
      </w:rPr>
    </w:lvl>
    <w:lvl w:ilvl="8" w:tplc="8730C18E">
      <w:numFmt w:val="bullet"/>
      <w:lvlText w:val="•"/>
      <w:lvlJc w:val="left"/>
      <w:pPr>
        <w:ind w:left="9356" w:hanging="272"/>
      </w:pPr>
      <w:rPr>
        <w:rFonts w:hint="default"/>
      </w:rPr>
    </w:lvl>
  </w:abstractNum>
  <w:abstractNum w:abstractNumId="2" w15:restartNumberingAfterBreak="0">
    <w:nsid w:val="1EC106AB"/>
    <w:multiLevelType w:val="multilevel"/>
    <w:tmpl w:val="147ADBA0"/>
    <w:lvl w:ilvl="0">
      <w:start w:val="9"/>
      <w:numFmt w:val="decimal"/>
      <w:lvlText w:val="%1.0"/>
      <w:lvlJc w:val="left"/>
      <w:pPr>
        <w:ind w:left="480" w:hanging="390"/>
      </w:pPr>
      <w:rPr>
        <w:rFonts w:hint="default"/>
      </w:rPr>
    </w:lvl>
    <w:lvl w:ilvl="1">
      <w:start w:val="1"/>
      <w:numFmt w:val="decimal"/>
      <w:lvlText w:val="%1.%2"/>
      <w:lvlJc w:val="left"/>
      <w:pPr>
        <w:ind w:left="1200" w:hanging="390"/>
      </w:pPr>
      <w:rPr>
        <w:rFonts w:hint="default"/>
        <w:b/>
      </w:rPr>
    </w:lvl>
    <w:lvl w:ilvl="2">
      <w:start w:val="1"/>
      <w:numFmt w:val="decimal"/>
      <w:lvlText w:val="%1.%2.%3"/>
      <w:lvlJc w:val="left"/>
      <w:pPr>
        <w:ind w:left="225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50" w:hanging="1080"/>
      </w:pPr>
      <w:rPr>
        <w:rFonts w:hint="default"/>
      </w:rPr>
    </w:lvl>
    <w:lvl w:ilvl="5">
      <w:start w:val="1"/>
      <w:numFmt w:val="decimal"/>
      <w:lvlText w:val="%1.%2.%3.%4.%5.%6"/>
      <w:lvlJc w:val="left"/>
      <w:pPr>
        <w:ind w:left="5130" w:hanging="144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930" w:hanging="1800"/>
      </w:pPr>
      <w:rPr>
        <w:rFonts w:hint="default"/>
      </w:rPr>
    </w:lvl>
    <w:lvl w:ilvl="8">
      <w:start w:val="1"/>
      <w:numFmt w:val="decimal"/>
      <w:lvlText w:val="%1.%2.%3.%4.%5.%6.%7.%8.%9"/>
      <w:lvlJc w:val="left"/>
      <w:pPr>
        <w:ind w:left="7650" w:hanging="1800"/>
      </w:pPr>
      <w:rPr>
        <w:rFonts w:hint="default"/>
      </w:rPr>
    </w:lvl>
  </w:abstractNum>
  <w:abstractNum w:abstractNumId="3" w15:restartNumberingAfterBreak="0">
    <w:nsid w:val="315A075E"/>
    <w:multiLevelType w:val="multilevel"/>
    <w:tmpl w:val="D8966D1A"/>
    <w:lvl w:ilvl="0">
      <w:start w:val="9"/>
      <w:numFmt w:val="decimal"/>
      <w:lvlText w:val="%1"/>
      <w:lvlJc w:val="left"/>
      <w:pPr>
        <w:ind w:left="4759" w:hanging="721"/>
      </w:pPr>
      <w:rPr>
        <w:rFonts w:hint="default"/>
      </w:rPr>
    </w:lvl>
    <w:lvl w:ilvl="1">
      <w:start w:val="5"/>
      <w:numFmt w:val="decimal"/>
      <w:lvlText w:val="%1.%2"/>
      <w:lvlJc w:val="left"/>
      <w:pPr>
        <w:ind w:left="4759" w:hanging="721"/>
        <w:jc w:val="right"/>
      </w:pPr>
      <w:rPr>
        <w:rFonts w:hint="default"/>
      </w:rPr>
    </w:lvl>
    <w:lvl w:ilvl="2">
      <w:start w:val="1"/>
      <w:numFmt w:val="decimal"/>
      <w:lvlText w:val="%1.%2.%3"/>
      <w:lvlJc w:val="left"/>
      <w:pPr>
        <w:ind w:left="4759" w:hanging="721"/>
      </w:pPr>
      <w:rPr>
        <w:rFonts w:ascii="Verdana" w:eastAsia="Verdana" w:hAnsi="Verdana" w:cs="Verdana" w:hint="default"/>
        <w:spacing w:val="-2"/>
        <w:w w:val="100"/>
        <w:sz w:val="22"/>
        <w:szCs w:val="22"/>
      </w:rPr>
    </w:lvl>
    <w:lvl w:ilvl="3">
      <w:start w:val="1"/>
      <w:numFmt w:val="decimal"/>
      <w:lvlText w:val="%1.%2.%3.%4"/>
      <w:lvlJc w:val="left"/>
      <w:pPr>
        <w:ind w:left="5633" w:hanging="900"/>
      </w:pPr>
      <w:rPr>
        <w:rFonts w:ascii="Verdana" w:eastAsia="Verdana" w:hAnsi="Verdana" w:cs="Verdana" w:hint="default"/>
        <w:spacing w:val="-2"/>
        <w:w w:val="100"/>
        <w:sz w:val="22"/>
        <w:szCs w:val="22"/>
      </w:rPr>
    </w:lvl>
    <w:lvl w:ilvl="4">
      <w:numFmt w:val="bullet"/>
      <w:lvlText w:val="•"/>
      <w:lvlJc w:val="left"/>
      <w:pPr>
        <w:ind w:left="7738" w:hanging="900"/>
      </w:pPr>
      <w:rPr>
        <w:rFonts w:hint="default"/>
      </w:rPr>
    </w:lvl>
    <w:lvl w:ilvl="5">
      <w:numFmt w:val="bullet"/>
      <w:lvlText w:val="•"/>
      <w:lvlJc w:val="left"/>
      <w:pPr>
        <w:ind w:left="8440" w:hanging="900"/>
      </w:pPr>
      <w:rPr>
        <w:rFonts w:hint="default"/>
      </w:rPr>
    </w:lvl>
    <w:lvl w:ilvl="6">
      <w:numFmt w:val="bullet"/>
      <w:lvlText w:val="•"/>
      <w:lvlJc w:val="left"/>
      <w:pPr>
        <w:ind w:left="9143" w:hanging="900"/>
      </w:pPr>
      <w:rPr>
        <w:rFonts w:hint="default"/>
      </w:rPr>
    </w:lvl>
    <w:lvl w:ilvl="7">
      <w:numFmt w:val="bullet"/>
      <w:lvlText w:val="•"/>
      <w:lvlJc w:val="left"/>
      <w:pPr>
        <w:ind w:left="9845" w:hanging="900"/>
      </w:pPr>
      <w:rPr>
        <w:rFonts w:hint="default"/>
      </w:rPr>
    </w:lvl>
    <w:lvl w:ilvl="8">
      <w:numFmt w:val="bullet"/>
      <w:lvlText w:val="•"/>
      <w:lvlJc w:val="left"/>
      <w:pPr>
        <w:ind w:left="10547" w:hanging="900"/>
      </w:pPr>
      <w:rPr>
        <w:rFonts w:hint="default"/>
      </w:rPr>
    </w:lvl>
  </w:abstractNum>
  <w:abstractNum w:abstractNumId="4" w15:restartNumberingAfterBreak="0">
    <w:nsid w:val="3ED00192"/>
    <w:multiLevelType w:val="multilevel"/>
    <w:tmpl w:val="D8966D1A"/>
    <w:lvl w:ilvl="0">
      <w:start w:val="9"/>
      <w:numFmt w:val="decimal"/>
      <w:lvlText w:val="%1"/>
      <w:lvlJc w:val="left"/>
      <w:pPr>
        <w:ind w:left="3467" w:hanging="721"/>
      </w:pPr>
      <w:rPr>
        <w:rFonts w:hint="default"/>
      </w:rPr>
    </w:lvl>
    <w:lvl w:ilvl="1">
      <w:start w:val="5"/>
      <w:numFmt w:val="decimal"/>
      <w:lvlText w:val="%1.%2"/>
      <w:lvlJc w:val="left"/>
      <w:pPr>
        <w:ind w:left="3467" w:hanging="721"/>
        <w:jc w:val="right"/>
      </w:pPr>
      <w:rPr>
        <w:rFonts w:hint="default"/>
        <w:spacing w:val="-4"/>
        <w:w w:val="100"/>
      </w:rPr>
    </w:lvl>
    <w:lvl w:ilvl="2">
      <w:start w:val="1"/>
      <w:numFmt w:val="decimal"/>
      <w:lvlText w:val="%1.%2.%3"/>
      <w:lvlJc w:val="left"/>
      <w:pPr>
        <w:ind w:left="3467" w:hanging="721"/>
      </w:pPr>
      <w:rPr>
        <w:rFonts w:ascii="Verdana" w:eastAsia="Verdana" w:hAnsi="Verdana" w:cs="Verdana" w:hint="default"/>
        <w:spacing w:val="-2"/>
        <w:w w:val="100"/>
        <w:sz w:val="22"/>
        <w:szCs w:val="22"/>
      </w:rPr>
    </w:lvl>
    <w:lvl w:ilvl="3">
      <w:start w:val="1"/>
      <w:numFmt w:val="decimal"/>
      <w:lvlText w:val="%1.%2.%3.%4"/>
      <w:lvlJc w:val="left"/>
      <w:pPr>
        <w:ind w:left="4341" w:hanging="900"/>
      </w:pPr>
      <w:rPr>
        <w:rFonts w:ascii="Verdana" w:eastAsia="Verdana" w:hAnsi="Verdana" w:cs="Verdana" w:hint="default"/>
        <w:spacing w:val="-2"/>
        <w:w w:val="100"/>
        <w:sz w:val="22"/>
        <w:szCs w:val="22"/>
      </w:rPr>
    </w:lvl>
    <w:lvl w:ilvl="4">
      <w:numFmt w:val="bullet"/>
      <w:lvlText w:val="•"/>
      <w:lvlJc w:val="left"/>
      <w:pPr>
        <w:ind w:left="6446" w:hanging="900"/>
      </w:pPr>
      <w:rPr>
        <w:rFonts w:hint="default"/>
      </w:rPr>
    </w:lvl>
    <w:lvl w:ilvl="5">
      <w:numFmt w:val="bullet"/>
      <w:lvlText w:val="•"/>
      <w:lvlJc w:val="left"/>
      <w:pPr>
        <w:ind w:left="7148" w:hanging="900"/>
      </w:pPr>
      <w:rPr>
        <w:rFonts w:hint="default"/>
      </w:rPr>
    </w:lvl>
    <w:lvl w:ilvl="6">
      <w:numFmt w:val="bullet"/>
      <w:lvlText w:val="•"/>
      <w:lvlJc w:val="left"/>
      <w:pPr>
        <w:ind w:left="7851" w:hanging="900"/>
      </w:pPr>
      <w:rPr>
        <w:rFonts w:hint="default"/>
      </w:rPr>
    </w:lvl>
    <w:lvl w:ilvl="7">
      <w:numFmt w:val="bullet"/>
      <w:lvlText w:val="•"/>
      <w:lvlJc w:val="left"/>
      <w:pPr>
        <w:ind w:left="8553" w:hanging="900"/>
      </w:pPr>
      <w:rPr>
        <w:rFonts w:hint="default"/>
      </w:rPr>
    </w:lvl>
    <w:lvl w:ilvl="8">
      <w:numFmt w:val="bullet"/>
      <w:lvlText w:val="•"/>
      <w:lvlJc w:val="left"/>
      <w:pPr>
        <w:ind w:left="9255" w:hanging="900"/>
      </w:pPr>
      <w:rPr>
        <w:rFonts w:hint="default"/>
      </w:rPr>
    </w:lvl>
  </w:abstractNum>
  <w:abstractNum w:abstractNumId="5" w15:restartNumberingAfterBreak="0">
    <w:nsid w:val="41A50611"/>
    <w:multiLevelType w:val="hybridMultilevel"/>
    <w:tmpl w:val="D062DEC4"/>
    <w:lvl w:ilvl="0" w:tplc="BB32E0B2">
      <w:numFmt w:val="bullet"/>
      <w:lvlText w:val=""/>
      <w:lvlJc w:val="left"/>
      <w:pPr>
        <w:ind w:left="3021" w:hanging="180"/>
      </w:pPr>
      <w:rPr>
        <w:rFonts w:hint="default"/>
        <w:w w:val="100"/>
      </w:rPr>
    </w:lvl>
    <w:lvl w:ilvl="1" w:tplc="BAA27B84">
      <w:numFmt w:val="bullet"/>
      <w:lvlText w:val="•"/>
      <w:lvlJc w:val="left"/>
      <w:pPr>
        <w:ind w:left="3746" w:hanging="180"/>
      </w:pPr>
      <w:rPr>
        <w:rFonts w:hint="default"/>
      </w:rPr>
    </w:lvl>
    <w:lvl w:ilvl="2" w:tplc="EE443A02">
      <w:numFmt w:val="bullet"/>
      <w:lvlText w:val="•"/>
      <w:lvlJc w:val="left"/>
      <w:pPr>
        <w:ind w:left="4472" w:hanging="180"/>
      </w:pPr>
      <w:rPr>
        <w:rFonts w:hint="default"/>
      </w:rPr>
    </w:lvl>
    <w:lvl w:ilvl="3" w:tplc="CEFE8A1E">
      <w:numFmt w:val="bullet"/>
      <w:lvlText w:val="•"/>
      <w:lvlJc w:val="left"/>
      <w:pPr>
        <w:ind w:left="5198" w:hanging="180"/>
      </w:pPr>
      <w:rPr>
        <w:rFonts w:hint="default"/>
      </w:rPr>
    </w:lvl>
    <w:lvl w:ilvl="4" w:tplc="18E6881E">
      <w:numFmt w:val="bullet"/>
      <w:lvlText w:val="•"/>
      <w:lvlJc w:val="left"/>
      <w:pPr>
        <w:ind w:left="5924" w:hanging="180"/>
      </w:pPr>
      <w:rPr>
        <w:rFonts w:hint="default"/>
      </w:rPr>
    </w:lvl>
    <w:lvl w:ilvl="5" w:tplc="4882F788">
      <w:numFmt w:val="bullet"/>
      <w:lvlText w:val="•"/>
      <w:lvlJc w:val="left"/>
      <w:pPr>
        <w:ind w:left="6650" w:hanging="180"/>
      </w:pPr>
      <w:rPr>
        <w:rFonts w:hint="default"/>
      </w:rPr>
    </w:lvl>
    <w:lvl w:ilvl="6" w:tplc="A8147FB8">
      <w:numFmt w:val="bullet"/>
      <w:lvlText w:val="•"/>
      <w:lvlJc w:val="left"/>
      <w:pPr>
        <w:ind w:left="7376" w:hanging="180"/>
      </w:pPr>
      <w:rPr>
        <w:rFonts w:hint="default"/>
      </w:rPr>
    </w:lvl>
    <w:lvl w:ilvl="7" w:tplc="4F32B420">
      <w:numFmt w:val="bullet"/>
      <w:lvlText w:val="•"/>
      <w:lvlJc w:val="left"/>
      <w:pPr>
        <w:ind w:left="8102" w:hanging="180"/>
      </w:pPr>
      <w:rPr>
        <w:rFonts w:hint="default"/>
      </w:rPr>
    </w:lvl>
    <w:lvl w:ilvl="8" w:tplc="AFB40438">
      <w:numFmt w:val="bullet"/>
      <w:lvlText w:val="•"/>
      <w:lvlJc w:val="left"/>
      <w:pPr>
        <w:ind w:left="8828" w:hanging="180"/>
      </w:pPr>
      <w:rPr>
        <w:rFonts w:hint="default"/>
      </w:rPr>
    </w:lvl>
  </w:abstractNum>
  <w:abstractNum w:abstractNumId="6" w15:restartNumberingAfterBreak="0">
    <w:nsid w:val="69CC00FF"/>
    <w:multiLevelType w:val="multilevel"/>
    <w:tmpl w:val="D8966D1A"/>
    <w:lvl w:ilvl="0">
      <w:start w:val="9"/>
      <w:numFmt w:val="decimal"/>
      <w:lvlText w:val="%1"/>
      <w:lvlJc w:val="left"/>
      <w:pPr>
        <w:ind w:left="3467" w:hanging="721"/>
      </w:pPr>
      <w:rPr>
        <w:rFonts w:hint="default"/>
      </w:rPr>
    </w:lvl>
    <w:lvl w:ilvl="1">
      <w:start w:val="5"/>
      <w:numFmt w:val="decimal"/>
      <w:lvlText w:val="%1.%2"/>
      <w:lvlJc w:val="left"/>
      <w:pPr>
        <w:ind w:left="3467" w:hanging="721"/>
        <w:jc w:val="right"/>
      </w:pPr>
      <w:rPr>
        <w:rFonts w:hint="default"/>
      </w:rPr>
    </w:lvl>
    <w:lvl w:ilvl="2">
      <w:start w:val="1"/>
      <w:numFmt w:val="decimal"/>
      <w:lvlText w:val="%1.%2.%3"/>
      <w:lvlJc w:val="left"/>
      <w:pPr>
        <w:ind w:left="3467" w:hanging="721"/>
      </w:pPr>
      <w:rPr>
        <w:rFonts w:ascii="Verdana" w:eastAsia="Verdana" w:hAnsi="Verdana" w:cs="Verdana" w:hint="default"/>
        <w:spacing w:val="-2"/>
        <w:w w:val="100"/>
        <w:sz w:val="22"/>
        <w:szCs w:val="22"/>
      </w:rPr>
    </w:lvl>
    <w:lvl w:ilvl="3">
      <w:start w:val="1"/>
      <w:numFmt w:val="decimal"/>
      <w:lvlText w:val="%1.%2.%3.%4"/>
      <w:lvlJc w:val="left"/>
      <w:pPr>
        <w:ind w:left="4341" w:hanging="900"/>
      </w:pPr>
      <w:rPr>
        <w:rFonts w:ascii="Verdana" w:eastAsia="Verdana" w:hAnsi="Verdana" w:cs="Verdana" w:hint="default"/>
        <w:spacing w:val="-2"/>
        <w:w w:val="100"/>
        <w:sz w:val="22"/>
        <w:szCs w:val="22"/>
      </w:rPr>
    </w:lvl>
    <w:lvl w:ilvl="4">
      <w:numFmt w:val="bullet"/>
      <w:lvlText w:val="•"/>
      <w:lvlJc w:val="left"/>
      <w:pPr>
        <w:ind w:left="6446" w:hanging="900"/>
      </w:pPr>
      <w:rPr>
        <w:rFonts w:hint="default"/>
      </w:rPr>
    </w:lvl>
    <w:lvl w:ilvl="5">
      <w:numFmt w:val="bullet"/>
      <w:lvlText w:val="•"/>
      <w:lvlJc w:val="left"/>
      <w:pPr>
        <w:ind w:left="7148" w:hanging="900"/>
      </w:pPr>
      <w:rPr>
        <w:rFonts w:hint="default"/>
      </w:rPr>
    </w:lvl>
    <w:lvl w:ilvl="6">
      <w:numFmt w:val="bullet"/>
      <w:lvlText w:val="•"/>
      <w:lvlJc w:val="left"/>
      <w:pPr>
        <w:ind w:left="7851" w:hanging="900"/>
      </w:pPr>
      <w:rPr>
        <w:rFonts w:hint="default"/>
      </w:rPr>
    </w:lvl>
    <w:lvl w:ilvl="7">
      <w:numFmt w:val="bullet"/>
      <w:lvlText w:val="•"/>
      <w:lvlJc w:val="left"/>
      <w:pPr>
        <w:ind w:left="8553" w:hanging="900"/>
      </w:pPr>
      <w:rPr>
        <w:rFonts w:hint="default"/>
      </w:rPr>
    </w:lvl>
    <w:lvl w:ilvl="8">
      <w:numFmt w:val="bullet"/>
      <w:lvlText w:val="•"/>
      <w:lvlJc w:val="left"/>
      <w:pPr>
        <w:ind w:left="9255" w:hanging="900"/>
      </w:pPr>
      <w:rPr>
        <w:rFonts w:hint="default"/>
      </w:rPr>
    </w:lvl>
  </w:abstractNum>
  <w:abstractNum w:abstractNumId="7" w15:restartNumberingAfterBreak="0">
    <w:nsid w:val="75470627"/>
    <w:multiLevelType w:val="hybridMultilevel"/>
    <w:tmpl w:val="6CDA67A8"/>
    <w:lvl w:ilvl="0" w:tplc="04090001">
      <w:start w:val="1"/>
      <w:numFmt w:val="bullet"/>
      <w:lvlText w:val=""/>
      <w:lvlJc w:val="left"/>
      <w:pPr>
        <w:ind w:left="3541" w:hanging="360"/>
      </w:pPr>
      <w:rPr>
        <w:rFonts w:ascii="Symbol" w:hAnsi="Symbol" w:hint="default"/>
      </w:rPr>
    </w:lvl>
    <w:lvl w:ilvl="1" w:tplc="04090003" w:tentative="1">
      <w:start w:val="1"/>
      <w:numFmt w:val="bullet"/>
      <w:lvlText w:val="o"/>
      <w:lvlJc w:val="left"/>
      <w:pPr>
        <w:ind w:left="4261" w:hanging="360"/>
      </w:pPr>
      <w:rPr>
        <w:rFonts w:ascii="Courier New" w:hAnsi="Courier New" w:cs="Courier New" w:hint="default"/>
      </w:rPr>
    </w:lvl>
    <w:lvl w:ilvl="2" w:tplc="04090005" w:tentative="1">
      <w:start w:val="1"/>
      <w:numFmt w:val="bullet"/>
      <w:lvlText w:val=""/>
      <w:lvlJc w:val="left"/>
      <w:pPr>
        <w:ind w:left="4981" w:hanging="360"/>
      </w:pPr>
      <w:rPr>
        <w:rFonts w:ascii="Wingdings" w:hAnsi="Wingdings" w:hint="default"/>
      </w:rPr>
    </w:lvl>
    <w:lvl w:ilvl="3" w:tplc="04090001" w:tentative="1">
      <w:start w:val="1"/>
      <w:numFmt w:val="bullet"/>
      <w:lvlText w:val=""/>
      <w:lvlJc w:val="left"/>
      <w:pPr>
        <w:ind w:left="5701" w:hanging="360"/>
      </w:pPr>
      <w:rPr>
        <w:rFonts w:ascii="Symbol" w:hAnsi="Symbol" w:hint="default"/>
      </w:rPr>
    </w:lvl>
    <w:lvl w:ilvl="4" w:tplc="04090003" w:tentative="1">
      <w:start w:val="1"/>
      <w:numFmt w:val="bullet"/>
      <w:lvlText w:val="o"/>
      <w:lvlJc w:val="left"/>
      <w:pPr>
        <w:ind w:left="6421" w:hanging="360"/>
      </w:pPr>
      <w:rPr>
        <w:rFonts w:ascii="Courier New" w:hAnsi="Courier New" w:cs="Courier New" w:hint="default"/>
      </w:rPr>
    </w:lvl>
    <w:lvl w:ilvl="5" w:tplc="04090005" w:tentative="1">
      <w:start w:val="1"/>
      <w:numFmt w:val="bullet"/>
      <w:lvlText w:val=""/>
      <w:lvlJc w:val="left"/>
      <w:pPr>
        <w:ind w:left="7141" w:hanging="360"/>
      </w:pPr>
      <w:rPr>
        <w:rFonts w:ascii="Wingdings" w:hAnsi="Wingdings" w:hint="default"/>
      </w:rPr>
    </w:lvl>
    <w:lvl w:ilvl="6" w:tplc="04090001" w:tentative="1">
      <w:start w:val="1"/>
      <w:numFmt w:val="bullet"/>
      <w:lvlText w:val=""/>
      <w:lvlJc w:val="left"/>
      <w:pPr>
        <w:ind w:left="7861" w:hanging="360"/>
      </w:pPr>
      <w:rPr>
        <w:rFonts w:ascii="Symbol" w:hAnsi="Symbol" w:hint="default"/>
      </w:rPr>
    </w:lvl>
    <w:lvl w:ilvl="7" w:tplc="04090003" w:tentative="1">
      <w:start w:val="1"/>
      <w:numFmt w:val="bullet"/>
      <w:lvlText w:val="o"/>
      <w:lvlJc w:val="left"/>
      <w:pPr>
        <w:ind w:left="8581" w:hanging="360"/>
      </w:pPr>
      <w:rPr>
        <w:rFonts w:ascii="Courier New" w:hAnsi="Courier New" w:cs="Courier New" w:hint="default"/>
      </w:rPr>
    </w:lvl>
    <w:lvl w:ilvl="8" w:tplc="04090005" w:tentative="1">
      <w:start w:val="1"/>
      <w:numFmt w:val="bullet"/>
      <w:lvlText w:val=""/>
      <w:lvlJc w:val="left"/>
      <w:pPr>
        <w:ind w:left="9301" w:hanging="360"/>
      </w:pPr>
      <w:rPr>
        <w:rFonts w:ascii="Wingdings" w:hAnsi="Wingdings" w:hint="default"/>
      </w:rPr>
    </w:lvl>
  </w:abstractNum>
  <w:abstractNum w:abstractNumId="8" w15:restartNumberingAfterBreak="0">
    <w:nsid w:val="7DD5355D"/>
    <w:multiLevelType w:val="hybridMultilevel"/>
    <w:tmpl w:val="DE701054"/>
    <w:lvl w:ilvl="0" w:tplc="0409000F">
      <w:start w:val="1"/>
      <w:numFmt w:val="decimal"/>
      <w:lvlText w:val="%1."/>
      <w:lvlJc w:val="left"/>
      <w:pPr>
        <w:ind w:left="3630" w:hanging="360"/>
      </w:pPr>
    </w:lvl>
    <w:lvl w:ilvl="1" w:tplc="04090019" w:tentative="1">
      <w:start w:val="1"/>
      <w:numFmt w:val="lowerLetter"/>
      <w:lvlText w:val="%2."/>
      <w:lvlJc w:val="left"/>
      <w:pPr>
        <w:ind w:left="4350" w:hanging="360"/>
      </w:pPr>
    </w:lvl>
    <w:lvl w:ilvl="2" w:tplc="0409001B" w:tentative="1">
      <w:start w:val="1"/>
      <w:numFmt w:val="lowerRoman"/>
      <w:lvlText w:val="%3."/>
      <w:lvlJc w:val="right"/>
      <w:pPr>
        <w:ind w:left="5070" w:hanging="180"/>
      </w:pPr>
    </w:lvl>
    <w:lvl w:ilvl="3" w:tplc="0409000F" w:tentative="1">
      <w:start w:val="1"/>
      <w:numFmt w:val="decimal"/>
      <w:lvlText w:val="%4."/>
      <w:lvlJc w:val="left"/>
      <w:pPr>
        <w:ind w:left="5790" w:hanging="360"/>
      </w:pPr>
    </w:lvl>
    <w:lvl w:ilvl="4" w:tplc="04090019" w:tentative="1">
      <w:start w:val="1"/>
      <w:numFmt w:val="lowerLetter"/>
      <w:lvlText w:val="%5."/>
      <w:lvlJc w:val="left"/>
      <w:pPr>
        <w:ind w:left="6510" w:hanging="360"/>
      </w:pPr>
    </w:lvl>
    <w:lvl w:ilvl="5" w:tplc="0409001B" w:tentative="1">
      <w:start w:val="1"/>
      <w:numFmt w:val="lowerRoman"/>
      <w:lvlText w:val="%6."/>
      <w:lvlJc w:val="right"/>
      <w:pPr>
        <w:ind w:left="7230" w:hanging="180"/>
      </w:pPr>
    </w:lvl>
    <w:lvl w:ilvl="6" w:tplc="0409000F" w:tentative="1">
      <w:start w:val="1"/>
      <w:numFmt w:val="decimal"/>
      <w:lvlText w:val="%7."/>
      <w:lvlJc w:val="left"/>
      <w:pPr>
        <w:ind w:left="7950" w:hanging="360"/>
      </w:pPr>
    </w:lvl>
    <w:lvl w:ilvl="7" w:tplc="04090019" w:tentative="1">
      <w:start w:val="1"/>
      <w:numFmt w:val="lowerLetter"/>
      <w:lvlText w:val="%8."/>
      <w:lvlJc w:val="left"/>
      <w:pPr>
        <w:ind w:left="8670" w:hanging="360"/>
      </w:pPr>
    </w:lvl>
    <w:lvl w:ilvl="8" w:tplc="0409001B" w:tentative="1">
      <w:start w:val="1"/>
      <w:numFmt w:val="lowerRoman"/>
      <w:lvlText w:val="%9."/>
      <w:lvlJc w:val="right"/>
      <w:pPr>
        <w:ind w:left="9390" w:hanging="180"/>
      </w:pPr>
    </w:lvl>
  </w:abstractNum>
  <w:num w:numId="1">
    <w:abstractNumId w:val="6"/>
  </w:num>
  <w:num w:numId="2">
    <w:abstractNumId w:val="5"/>
  </w:num>
  <w:num w:numId="3">
    <w:abstractNumId w:val="1"/>
  </w:num>
  <w:num w:numId="4">
    <w:abstractNumId w:val="0"/>
  </w:num>
  <w:num w:numId="5">
    <w:abstractNumId w:val="4"/>
  </w:num>
  <w:num w:numId="6">
    <w:abstractNumId w:val="3"/>
  </w:num>
  <w:num w:numId="7">
    <w:abstractNumId w:val="2"/>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BCB"/>
    <w:rsid w:val="0000108E"/>
    <w:rsid w:val="0001137C"/>
    <w:rsid w:val="00053071"/>
    <w:rsid w:val="00057324"/>
    <w:rsid w:val="0007420C"/>
    <w:rsid w:val="000822AA"/>
    <w:rsid w:val="000B4826"/>
    <w:rsid w:val="000E20D5"/>
    <w:rsid w:val="000F6C41"/>
    <w:rsid w:val="000F77A8"/>
    <w:rsid w:val="00180D88"/>
    <w:rsid w:val="001F2A4F"/>
    <w:rsid w:val="002444B2"/>
    <w:rsid w:val="00261BCB"/>
    <w:rsid w:val="0029576D"/>
    <w:rsid w:val="002E7437"/>
    <w:rsid w:val="002F7F49"/>
    <w:rsid w:val="002F7F8C"/>
    <w:rsid w:val="003177C6"/>
    <w:rsid w:val="003364EB"/>
    <w:rsid w:val="00354D68"/>
    <w:rsid w:val="003C1479"/>
    <w:rsid w:val="0040078F"/>
    <w:rsid w:val="00422B58"/>
    <w:rsid w:val="00471312"/>
    <w:rsid w:val="004776DC"/>
    <w:rsid w:val="004A3651"/>
    <w:rsid w:val="004B013F"/>
    <w:rsid w:val="004F56A9"/>
    <w:rsid w:val="004F7341"/>
    <w:rsid w:val="00573508"/>
    <w:rsid w:val="005846C7"/>
    <w:rsid w:val="005A7717"/>
    <w:rsid w:val="005C21A0"/>
    <w:rsid w:val="005D130C"/>
    <w:rsid w:val="005E1761"/>
    <w:rsid w:val="005E2AEE"/>
    <w:rsid w:val="00613CEE"/>
    <w:rsid w:val="00621060"/>
    <w:rsid w:val="0063086F"/>
    <w:rsid w:val="00631C53"/>
    <w:rsid w:val="00634763"/>
    <w:rsid w:val="006522E7"/>
    <w:rsid w:val="0066521A"/>
    <w:rsid w:val="006F183D"/>
    <w:rsid w:val="006F20A7"/>
    <w:rsid w:val="00717EFB"/>
    <w:rsid w:val="007234D1"/>
    <w:rsid w:val="007929F6"/>
    <w:rsid w:val="007A0CA0"/>
    <w:rsid w:val="007C1EA8"/>
    <w:rsid w:val="008730B9"/>
    <w:rsid w:val="008907A9"/>
    <w:rsid w:val="008A501C"/>
    <w:rsid w:val="008C08ED"/>
    <w:rsid w:val="008F26FE"/>
    <w:rsid w:val="00933DE2"/>
    <w:rsid w:val="009475DE"/>
    <w:rsid w:val="009544EA"/>
    <w:rsid w:val="00964E97"/>
    <w:rsid w:val="009C3084"/>
    <w:rsid w:val="009C3CE7"/>
    <w:rsid w:val="009F6F7E"/>
    <w:rsid w:val="00A32D39"/>
    <w:rsid w:val="00A366D0"/>
    <w:rsid w:val="00A52C4B"/>
    <w:rsid w:val="00AE2040"/>
    <w:rsid w:val="00B74C2B"/>
    <w:rsid w:val="00BA7FDE"/>
    <w:rsid w:val="00BB16FF"/>
    <w:rsid w:val="00C21CA3"/>
    <w:rsid w:val="00C71DC0"/>
    <w:rsid w:val="00C81965"/>
    <w:rsid w:val="00D602EE"/>
    <w:rsid w:val="00D650F1"/>
    <w:rsid w:val="00D72596"/>
    <w:rsid w:val="00D747ED"/>
    <w:rsid w:val="00DA1301"/>
    <w:rsid w:val="00DE6349"/>
    <w:rsid w:val="00DE6B5C"/>
    <w:rsid w:val="00DF6BD3"/>
    <w:rsid w:val="00E07CD8"/>
    <w:rsid w:val="00E34A22"/>
    <w:rsid w:val="00E60EAD"/>
    <w:rsid w:val="00E80E63"/>
    <w:rsid w:val="00E8428C"/>
    <w:rsid w:val="00EE36CD"/>
    <w:rsid w:val="00F420D3"/>
    <w:rsid w:val="00F616C8"/>
    <w:rsid w:val="00F86267"/>
    <w:rsid w:val="00FB2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A726D4"/>
  <w15:docId w15:val="{3806B333-C706-4A6A-B3CE-76EF016AC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Verdana" w:eastAsia="Verdana" w:hAnsi="Verdana" w:cs="Verdana"/>
    </w:rPr>
  </w:style>
  <w:style w:type="paragraph" w:styleId="Heading1">
    <w:name w:val="heading 1"/>
    <w:basedOn w:val="Normal"/>
    <w:uiPriority w:val="1"/>
    <w:qFormat/>
    <w:pPr>
      <w:ind w:left="651" w:hanging="54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19"/>
    </w:pPr>
  </w:style>
  <w:style w:type="paragraph" w:styleId="ListParagraph">
    <w:name w:val="List Paragraph"/>
    <w:basedOn w:val="Normal"/>
    <w:uiPriority w:val="1"/>
    <w:qFormat/>
    <w:pPr>
      <w:spacing w:before="116"/>
      <w:ind w:left="4912" w:hanging="1171"/>
    </w:pPr>
  </w:style>
  <w:style w:type="paragraph" w:customStyle="1" w:styleId="TableParagraph">
    <w:name w:val="Table Paragraph"/>
    <w:basedOn w:val="Normal"/>
    <w:uiPriority w:val="1"/>
    <w:qFormat/>
    <w:pPr>
      <w:ind w:left="-1"/>
    </w:pPr>
    <w:rPr>
      <w:rFonts w:ascii="Calibri" w:eastAsia="Calibri" w:hAnsi="Calibri" w:cs="Calibri"/>
    </w:rPr>
  </w:style>
  <w:style w:type="character" w:styleId="CommentReference">
    <w:name w:val="annotation reference"/>
    <w:basedOn w:val="DefaultParagraphFont"/>
    <w:uiPriority w:val="99"/>
    <w:semiHidden/>
    <w:unhideWhenUsed/>
    <w:rsid w:val="00621060"/>
    <w:rPr>
      <w:sz w:val="16"/>
      <w:szCs w:val="16"/>
    </w:rPr>
  </w:style>
  <w:style w:type="paragraph" w:styleId="CommentText">
    <w:name w:val="annotation text"/>
    <w:basedOn w:val="Normal"/>
    <w:link w:val="CommentTextChar"/>
    <w:uiPriority w:val="99"/>
    <w:semiHidden/>
    <w:unhideWhenUsed/>
    <w:rsid w:val="00621060"/>
    <w:rPr>
      <w:sz w:val="20"/>
      <w:szCs w:val="20"/>
    </w:rPr>
  </w:style>
  <w:style w:type="character" w:customStyle="1" w:styleId="CommentTextChar">
    <w:name w:val="Comment Text Char"/>
    <w:basedOn w:val="DefaultParagraphFont"/>
    <w:link w:val="CommentText"/>
    <w:uiPriority w:val="99"/>
    <w:semiHidden/>
    <w:rsid w:val="00621060"/>
    <w:rPr>
      <w:rFonts w:ascii="Verdana" w:eastAsia="Verdana" w:hAnsi="Verdana" w:cs="Verdana"/>
      <w:sz w:val="20"/>
      <w:szCs w:val="20"/>
    </w:rPr>
  </w:style>
  <w:style w:type="paragraph" w:styleId="CommentSubject">
    <w:name w:val="annotation subject"/>
    <w:basedOn w:val="CommentText"/>
    <w:next w:val="CommentText"/>
    <w:link w:val="CommentSubjectChar"/>
    <w:uiPriority w:val="99"/>
    <w:semiHidden/>
    <w:unhideWhenUsed/>
    <w:rsid w:val="00621060"/>
    <w:rPr>
      <w:b/>
      <w:bCs/>
    </w:rPr>
  </w:style>
  <w:style w:type="character" w:customStyle="1" w:styleId="CommentSubjectChar">
    <w:name w:val="Comment Subject Char"/>
    <w:basedOn w:val="CommentTextChar"/>
    <w:link w:val="CommentSubject"/>
    <w:uiPriority w:val="99"/>
    <w:semiHidden/>
    <w:rsid w:val="00621060"/>
    <w:rPr>
      <w:rFonts w:ascii="Verdana" w:eastAsia="Verdana" w:hAnsi="Verdana" w:cs="Verdana"/>
      <w:b/>
      <w:bCs/>
      <w:sz w:val="20"/>
      <w:szCs w:val="20"/>
    </w:rPr>
  </w:style>
  <w:style w:type="paragraph" w:styleId="BalloonText">
    <w:name w:val="Balloon Text"/>
    <w:basedOn w:val="Normal"/>
    <w:link w:val="BalloonTextChar"/>
    <w:uiPriority w:val="99"/>
    <w:semiHidden/>
    <w:unhideWhenUsed/>
    <w:rsid w:val="006210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1060"/>
    <w:rPr>
      <w:rFonts w:ascii="Segoe UI" w:eastAsia="Verdana" w:hAnsi="Segoe UI" w:cs="Segoe UI"/>
      <w:sz w:val="18"/>
      <w:szCs w:val="18"/>
    </w:rPr>
  </w:style>
  <w:style w:type="table" w:styleId="TableGrid">
    <w:name w:val="Table Grid"/>
    <w:basedOn w:val="TableNormal"/>
    <w:rsid w:val="009C3CE7"/>
    <w:pPr>
      <w:widowControl/>
      <w:autoSpaceDE/>
      <w:autoSpaceDN/>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8C08ED"/>
    <w:rPr>
      <w:rFonts w:ascii="Verdana" w:eastAsia="Verdana" w:hAnsi="Verdana" w:cs="Verdana"/>
    </w:rPr>
  </w:style>
  <w:style w:type="paragraph" w:styleId="Header">
    <w:name w:val="header"/>
    <w:basedOn w:val="Normal"/>
    <w:link w:val="HeaderChar"/>
    <w:uiPriority w:val="99"/>
    <w:unhideWhenUsed/>
    <w:rsid w:val="008F26FE"/>
    <w:pPr>
      <w:tabs>
        <w:tab w:val="center" w:pos="4680"/>
        <w:tab w:val="right" w:pos="9360"/>
      </w:tabs>
    </w:pPr>
  </w:style>
  <w:style w:type="character" w:customStyle="1" w:styleId="HeaderChar">
    <w:name w:val="Header Char"/>
    <w:basedOn w:val="DefaultParagraphFont"/>
    <w:link w:val="Header"/>
    <w:uiPriority w:val="99"/>
    <w:rsid w:val="008F26FE"/>
    <w:rPr>
      <w:rFonts w:ascii="Verdana" w:eastAsia="Verdana" w:hAnsi="Verdana" w:cs="Verdana"/>
    </w:rPr>
  </w:style>
  <w:style w:type="paragraph" w:styleId="Footer">
    <w:name w:val="footer"/>
    <w:basedOn w:val="Normal"/>
    <w:link w:val="FooterChar"/>
    <w:uiPriority w:val="99"/>
    <w:unhideWhenUsed/>
    <w:rsid w:val="008F26FE"/>
    <w:pPr>
      <w:tabs>
        <w:tab w:val="center" w:pos="4680"/>
        <w:tab w:val="right" w:pos="9360"/>
      </w:tabs>
    </w:pPr>
  </w:style>
  <w:style w:type="character" w:customStyle="1" w:styleId="FooterChar">
    <w:name w:val="Footer Char"/>
    <w:basedOn w:val="DefaultParagraphFont"/>
    <w:link w:val="Footer"/>
    <w:uiPriority w:val="99"/>
    <w:rsid w:val="008F26FE"/>
    <w:rPr>
      <w:rFonts w:ascii="Verdana" w:eastAsia="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7CF1F-32D7-4435-9192-DB1129504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7</Pages>
  <Words>1195</Words>
  <Characters>6818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Borden Ladner Gervais LLP</Company>
  <LinksUpToDate>false</LinksUpToDate>
  <CharactersWithSpaces>7998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Wheeler</dc:creator>
  <cp:keywords/>
  <dc:description/>
  <cp:lastModifiedBy>Carolyn Reich</cp:lastModifiedBy>
  <cp:revision>21</cp:revision>
  <dcterms:created xsi:type="dcterms:W3CDTF">2021-01-12T03:30:00Z</dcterms:created>
  <dcterms:modified xsi:type="dcterms:W3CDTF">2021-09-03T01:40:00Z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2016-08-18T00:00:00Z</vt:filetime>
  </property>
  <property fmtid="{D5CDD505-2E9C-101B-9397-08002B2CF9AE}" pid="3" name="Creator">
    <vt:lpwstr>Microsoft® Word 2016</vt:lpwstr>
  </property>
  <property fmtid="{D5CDD505-2E9C-101B-9397-08002B2CF9AE}" pid="4" name="LastSaved">
    <vt:filetime>2017-06-30T00:00:00Z</vt:filetime>
  </property>
</Properties>
</file>